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EAE" w:rsidRPr="00282E98" w:rsidRDefault="00881EAE" w:rsidP="00282E98">
      <w:pPr>
        <w:spacing w:line="360" w:lineRule="auto"/>
        <w:rPr>
          <w:rFonts w:ascii="Times New Roman" w:hAnsi="Times New Roman" w:cs="Times New Roman"/>
          <w:b/>
        </w:rPr>
      </w:pPr>
    </w:p>
    <w:p w:rsidR="00B04788" w:rsidRPr="00282E98" w:rsidRDefault="00B04788" w:rsidP="00282E98">
      <w:pPr>
        <w:spacing w:line="360" w:lineRule="auto"/>
        <w:rPr>
          <w:rFonts w:ascii="Times New Roman" w:hAnsi="Times New Roman" w:cs="Times New Roman"/>
          <w:b/>
        </w:rPr>
      </w:pPr>
      <w:r w:rsidRPr="00282E98">
        <w:rPr>
          <w:rFonts w:ascii="Times New Roman" w:hAnsi="Times New Roman" w:cs="Times New Roman"/>
          <w:b/>
        </w:rPr>
        <w:t>SEMINARIO DE POSGRADO</w:t>
      </w:r>
      <w:r w:rsidR="008B2610" w:rsidRPr="00282E98">
        <w:rPr>
          <w:rFonts w:ascii="Times New Roman" w:hAnsi="Times New Roman" w:cs="Times New Roman"/>
          <w:b/>
        </w:rPr>
        <w:t>:</w:t>
      </w:r>
      <w:r w:rsidRPr="00282E98">
        <w:rPr>
          <w:rFonts w:ascii="Times New Roman" w:hAnsi="Times New Roman" w:cs="Times New Roman"/>
          <w:b/>
        </w:rPr>
        <w:t xml:space="preserve"> </w:t>
      </w:r>
    </w:p>
    <w:p w:rsidR="00B04788" w:rsidRPr="00282E98" w:rsidRDefault="00B04788" w:rsidP="00282E98">
      <w:pPr>
        <w:spacing w:line="360" w:lineRule="auto"/>
        <w:rPr>
          <w:rFonts w:ascii="Times New Roman" w:hAnsi="Times New Roman" w:cs="Times New Roman"/>
          <w:b/>
        </w:rPr>
      </w:pPr>
      <w:r w:rsidRPr="00282E98">
        <w:rPr>
          <w:rFonts w:ascii="Times New Roman" w:hAnsi="Times New Roman" w:cs="Times New Roman"/>
          <w:b/>
        </w:rPr>
        <w:t>L</w:t>
      </w:r>
      <w:r w:rsidR="00627EDB" w:rsidRPr="00282E98">
        <w:rPr>
          <w:rFonts w:ascii="Times New Roman" w:hAnsi="Times New Roman" w:cs="Times New Roman"/>
          <w:b/>
        </w:rPr>
        <w:t>OS NUEVOS PARADIGMAS DE LA ORGANIZACIÓN Y LA GESTIÓN DE LOS APRENDIZAJES Y LOS CONOCIMIENTOS</w:t>
      </w:r>
    </w:p>
    <w:p w:rsidR="006134B2" w:rsidRPr="00282E98" w:rsidRDefault="004E17CA" w:rsidP="00282E98">
      <w:pPr>
        <w:spacing w:line="360" w:lineRule="auto"/>
        <w:rPr>
          <w:rFonts w:ascii="Times New Roman" w:hAnsi="Times New Roman" w:cs="Times New Roman"/>
          <w:b/>
        </w:rPr>
      </w:pPr>
      <w:r>
        <w:rPr>
          <w:rFonts w:ascii="Times New Roman" w:hAnsi="Times New Roman" w:cs="Times New Roman"/>
          <w:b/>
        </w:rPr>
        <w:t xml:space="preserve">Quito, Ecuador, </w:t>
      </w:r>
      <w:r w:rsidR="00D9211F">
        <w:rPr>
          <w:rFonts w:ascii="Times New Roman" w:hAnsi="Times New Roman" w:cs="Times New Roman"/>
          <w:b/>
        </w:rPr>
        <w:t>Marzo, 2014</w:t>
      </w:r>
    </w:p>
    <w:p w:rsidR="0086217C" w:rsidRPr="00282E98" w:rsidRDefault="0086217C" w:rsidP="00282E98">
      <w:pPr>
        <w:spacing w:line="360" w:lineRule="auto"/>
        <w:rPr>
          <w:rFonts w:ascii="Times New Roman" w:hAnsi="Times New Roman" w:cs="Times New Roman"/>
        </w:rPr>
      </w:pPr>
    </w:p>
    <w:p w:rsidR="006134B2" w:rsidRDefault="00D9211F" w:rsidP="00282E98">
      <w:pPr>
        <w:spacing w:line="360" w:lineRule="auto"/>
        <w:rPr>
          <w:rFonts w:ascii="Times New Roman" w:hAnsi="Times New Roman" w:cs="Times New Roman"/>
          <w:b/>
        </w:rPr>
      </w:pPr>
      <w:r>
        <w:rPr>
          <w:rFonts w:ascii="Times New Roman" w:hAnsi="Times New Roman" w:cs="Times New Roman"/>
          <w:b/>
        </w:rPr>
        <w:t>Coordinador</w:t>
      </w:r>
      <w:r w:rsidR="006134B2" w:rsidRPr="00282E98">
        <w:rPr>
          <w:rFonts w:ascii="Times New Roman" w:hAnsi="Times New Roman" w:cs="Times New Roman"/>
          <w:b/>
        </w:rPr>
        <w:t xml:space="preserve">: Dr. Axel </w:t>
      </w:r>
      <w:proofErr w:type="spellStart"/>
      <w:r w:rsidR="006134B2" w:rsidRPr="00282E98">
        <w:rPr>
          <w:rFonts w:ascii="Times New Roman" w:hAnsi="Times New Roman" w:cs="Times New Roman"/>
          <w:b/>
        </w:rPr>
        <w:t>Didriksson</w:t>
      </w:r>
      <w:proofErr w:type="spellEnd"/>
      <w:r w:rsidR="006134B2" w:rsidRPr="00282E98">
        <w:rPr>
          <w:rFonts w:ascii="Times New Roman" w:hAnsi="Times New Roman" w:cs="Times New Roman"/>
          <w:b/>
        </w:rPr>
        <w:t xml:space="preserve"> </w:t>
      </w:r>
      <w:proofErr w:type="spellStart"/>
      <w:r w:rsidR="006134B2" w:rsidRPr="00282E98">
        <w:rPr>
          <w:rFonts w:ascii="Times New Roman" w:hAnsi="Times New Roman" w:cs="Times New Roman"/>
          <w:b/>
        </w:rPr>
        <w:t>Takayanagui</w:t>
      </w:r>
      <w:proofErr w:type="spellEnd"/>
    </w:p>
    <w:p w:rsidR="004E17CA" w:rsidRPr="00282E98" w:rsidRDefault="004E17CA" w:rsidP="004E17CA">
      <w:pPr>
        <w:spacing w:line="360" w:lineRule="auto"/>
        <w:rPr>
          <w:rFonts w:ascii="Times New Roman" w:hAnsi="Times New Roman" w:cs="Times New Roman"/>
          <w:b/>
        </w:rPr>
      </w:pPr>
      <w:r>
        <w:rPr>
          <w:rFonts w:ascii="Times New Roman" w:hAnsi="Times New Roman" w:cs="Times New Roman"/>
          <w:b/>
        </w:rPr>
        <w:t>Universidad Nacional Autónoma de México (U</w:t>
      </w:r>
      <w:r w:rsidRPr="00282E98">
        <w:rPr>
          <w:rFonts w:ascii="Times New Roman" w:hAnsi="Times New Roman" w:cs="Times New Roman"/>
          <w:b/>
        </w:rPr>
        <w:t>NAM</w:t>
      </w:r>
      <w:r>
        <w:rPr>
          <w:rFonts w:ascii="Times New Roman" w:hAnsi="Times New Roman" w:cs="Times New Roman"/>
          <w:b/>
        </w:rPr>
        <w:t>)</w:t>
      </w:r>
    </w:p>
    <w:p w:rsidR="004E17CA" w:rsidRPr="00282E98" w:rsidRDefault="004E17CA" w:rsidP="00282E98">
      <w:pPr>
        <w:spacing w:line="360" w:lineRule="auto"/>
        <w:rPr>
          <w:rFonts w:ascii="Times New Roman" w:hAnsi="Times New Roman" w:cs="Times New Roman"/>
          <w:b/>
        </w:rPr>
      </w:pPr>
    </w:p>
    <w:p w:rsidR="006134B2" w:rsidRPr="00282E98" w:rsidRDefault="006134B2" w:rsidP="00282E98">
      <w:pPr>
        <w:spacing w:line="360" w:lineRule="auto"/>
        <w:rPr>
          <w:rFonts w:ascii="Times New Roman" w:hAnsi="Times New Roman" w:cs="Times New Roman"/>
          <w:b/>
        </w:rPr>
      </w:pP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b/>
        </w:rPr>
        <w:t>FINALIDAD</w:t>
      </w:r>
      <w:r w:rsidRPr="00282E98">
        <w:rPr>
          <w:rFonts w:ascii="Times New Roman" w:hAnsi="Times New Roman" w:cs="Times New Roman"/>
        </w:rPr>
        <w:t xml:space="preserve">: </w:t>
      </w: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rPr>
        <w:t xml:space="preserve">Este curso </w:t>
      </w:r>
      <w:r w:rsidR="00627EDB" w:rsidRPr="00282E98">
        <w:rPr>
          <w:rFonts w:ascii="Times New Roman" w:hAnsi="Times New Roman" w:cs="Times New Roman"/>
        </w:rPr>
        <w:t xml:space="preserve">organizará </w:t>
      </w:r>
      <w:r w:rsidR="00955777">
        <w:rPr>
          <w:rFonts w:ascii="Times New Roman" w:hAnsi="Times New Roman" w:cs="Times New Roman"/>
        </w:rPr>
        <w:t xml:space="preserve">una propuesta de </w:t>
      </w:r>
      <w:r w:rsidRPr="00282E98">
        <w:rPr>
          <w:rFonts w:ascii="Times New Roman" w:hAnsi="Times New Roman" w:cs="Times New Roman"/>
        </w:rPr>
        <w:t xml:space="preserve"> discusión sobre el </w:t>
      </w:r>
      <w:r w:rsidR="002B66EB" w:rsidRPr="00282E98">
        <w:rPr>
          <w:rFonts w:ascii="Times New Roman" w:hAnsi="Times New Roman" w:cs="Times New Roman"/>
        </w:rPr>
        <w:t xml:space="preserve">análisis </w:t>
      </w:r>
      <w:r w:rsidR="00627EDB" w:rsidRPr="00282E98">
        <w:rPr>
          <w:rFonts w:ascii="Times New Roman" w:hAnsi="Times New Roman" w:cs="Times New Roman"/>
        </w:rPr>
        <w:t>de</w:t>
      </w:r>
      <w:r w:rsidRPr="00282E98">
        <w:rPr>
          <w:rFonts w:ascii="Times New Roman" w:hAnsi="Times New Roman" w:cs="Times New Roman"/>
        </w:rPr>
        <w:t xml:space="preserve"> la realidad contemporánea de la educación </w:t>
      </w:r>
      <w:r w:rsidR="00955777">
        <w:rPr>
          <w:rFonts w:ascii="Times New Roman" w:hAnsi="Times New Roman" w:cs="Times New Roman"/>
        </w:rPr>
        <w:t>superior, en lo particular respec</w:t>
      </w:r>
      <w:r w:rsidR="00501984">
        <w:rPr>
          <w:rFonts w:ascii="Times New Roman" w:hAnsi="Times New Roman" w:cs="Times New Roman"/>
        </w:rPr>
        <w:t>to de sus estudios de posgrado</w:t>
      </w:r>
      <w:r w:rsidRPr="00282E98">
        <w:rPr>
          <w:rFonts w:ascii="Times New Roman" w:hAnsi="Times New Roman" w:cs="Times New Roman"/>
        </w:rPr>
        <w:t xml:space="preserve"> y sus perspectivas</w:t>
      </w:r>
      <w:r w:rsidR="00955777">
        <w:rPr>
          <w:rFonts w:ascii="Times New Roman" w:hAnsi="Times New Roman" w:cs="Times New Roman"/>
        </w:rPr>
        <w:t xml:space="preserve"> a futuro. El contexto de </w:t>
      </w:r>
      <w:r w:rsidR="00893DDE">
        <w:rPr>
          <w:rFonts w:ascii="Times New Roman" w:hAnsi="Times New Roman" w:cs="Times New Roman"/>
        </w:rPr>
        <w:t>aplicación toma como referencia epistémica</w:t>
      </w:r>
      <w:r w:rsidR="00955777">
        <w:rPr>
          <w:rFonts w:ascii="Times New Roman" w:hAnsi="Times New Roman" w:cs="Times New Roman"/>
        </w:rPr>
        <w:t xml:space="preserve"> </w:t>
      </w:r>
      <w:r w:rsidRPr="00282E98">
        <w:rPr>
          <w:rFonts w:ascii="Times New Roman" w:hAnsi="Times New Roman" w:cs="Times New Roman"/>
        </w:rPr>
        <w:t xml:space="preserve">la reflexión </w:t>
      </w:r>
      <w:r w:rsidR="00627EDB" w:rsidRPr="00282E98">
        <w:rPr>
          <w:rFonts w:ascii="Times New Roman" w:hAnsi="Times New Roman" w:cs="Times New Roman"/>
        </w:rPr>
        <w:t>de</w:t>
      </w:r>
      <w:r w:rsidRPr="00282E98">
        <w:rPr>
          <w:rFonts w:ascii="Times New Roman" w:hAnsi="Times New Roman" w:cs="Times New Roman"/>
        </w:rPr>
        <w:t xml:space="preserve"> los conceptos, variables y </w:t>
      </w:r>
      <w:r w:rsidR="00627EDB" w:rsidRPr="00282E98">
        <w:rPr>
          <w:rFonts w:ascii="Times New Roman" w:hAnsi="Times New Roman" w:cs="Times New Roman"/>
        </w:rPr>
        <w:t xml:space="preserve">tendencias contemporáneas </w:t>
      </w:r>
      <w:r w:rsidRPr="00282E98">
        <w:rPr>
          <w:rFonts w:ascii="Times New Roman" w:hAnsi="Times New Roman" w:cs="Times New Roman"/>
        </w:rPr>
        <w:t xml:space="preserve">de la gestión y organización de los nuevos aprendizajes, la producción y transferencia de conocimientos, la ciencia y la tecnología. </w:t>
      </w:r>
    </w:p>
    <w:p w:rsidR="006134B2" w:rsidRPr="00282E98" w:rsidRDefault="006134B2" w:rsidP="00282E98">
      <w:pPr>
        <w:spacing w:line="360" w:lineRule="auto"/>
        <w:rPr>
          <w:rFonts w:ascii="Times New Roman" w:hAnsi="Times New Roman" w:cs="Times New Roman"/>
        </w:rPr>
      </w:pP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b/>
        </w:rPr>
        <w:t>OBJETIVO</w:t>
      </w:r>
      <w:r w:rsidRPr="00282E98">
        <w:rPr>
          <w:rFonts w:ascii="Times New Roman" w:hAnsi="Times New Roman" w:cs="Times New Roman"/>
        </w:rPr>
        <w:t>:</w:t>
      </w: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rPr>
        <w:t xml:space="preserve">El curso tiene como </w:t>
      </w:r>
      <w:r w:rsidRPr="00282E98">
        <w:rPr>
          <w:rFonts w:ascii="Times New Roman" w:hAnsi="Times New Roman" w:cs="Times New Roman"/>
          <w:b/>
          <w:i/>
        </w:rPr>
        <w:t xml:space="preserve">objetivo </w:t>
      </w:r>
      <w:r w:rsidRPr="00282E98">
        <w:rPr>
          <w:rFonts w:ascii="Times New Roman" w:hAnsi="Times New Roman" w:cs="Times New Roman"/>
        </w:rPr>
        <w:t>d</w:t>
      </w:r>
      <w:r w:rsidR="00627EDB" w:rsidRPr="00282E98">
        <w:rPr>
          <w:rFonts w:ascii="Times New Roman" w:hAnsi="Times New Roman" w:cs="Times New Roman"/>
        </w:rPr>
        <w:t xml:space="preserve">esarrollar un espacio </w:t>
      </w:r>
      <w:r w:rsidR="00893DDE">
        <w:rPr>
          <w:rFonts w:ascii="Times New Roman" w:hAnsi="Times New Roman" w:cs="Times New Roman"/>
        </w:rPr>
        <w:t xml:space="preserve">de construcción </w:t>
      </w:r>
      <w:r w:rsidR="00627EDB" w:rsidRPr="00282E98">
        <w:rPr>
          <w:rFonts w:ascii="Times New Roman" w:hAnsi="Times New Roman" w:cs="Times New Roman"/>
        </w:rPr>
        <w:t>académico</w:t>
      </w:r>
      <w:r w:rsidR="00D20EB5" w:rsidRPr="00282E98">
        <w:rPr>
          <w:rFonts w:ascii="Times New Roman" w:hAnsi="Times New Roman" w:cs="Times New Roman"/>
        </w:rPr>
        <w:t xml:space="preserve">, </w:t>
      </w:r>
      <w:r w:rsidR="0090082D" w:rsidRPr="00282E98">
        <w:rPr>
          <w:rFonts w:ascii="Times New Roman" w:hAnsi="Times New Roman" w:cs="Times New Roman"/>
        </w:rPr>
        <w:t>orientado por</w:t>
      </w:r>
      <w:r w:rsidRPr="00282E98">
        <w:rPr>
          <w:rFonts w:ascii="Times New Roman" w:hAnsi="Times New Roman" w:cs="Times New Roman"/>
        </w:rPr>
        <w:t xml:space="preserve"> una didáctica aplicada a la </w:t>
      </w:r>
      <w:r w:rsidR="00893DDE">
        <w:rPr>
          <w:rFonts w:ascii="Times New Roman" w:hAnsi="Times New Roman" w:cs="Times New Roman"/>
        </w:rPr>
        <w:t xml:space="preserve">discusión sobre la </w:t>
      </w:r>
      <w:r w:rsidRPr="00282E98">
        <w:rPr>
          <w:rFonts w:ascii="Times New Roman" w:hAnsi="Times New Roman" w:cs="Times New Roman"/>
        </w:rPr>
        <w:t xml:space="preserve">formación de investigadores en el uso y manejo del largo plazo, la definición y puesta en marcha de estrategias </w:t>
      </w:r>
      <w:r w:rsidR="00893DDE">
        <w:rPr>
          <w:rFonts w:ascii="Times New Roman" w:hAnsi="Times New Roman" w:cs="Times New Roman"/>
        </w:rPr>
        <w:t xml:space="preserve">institucionales </w:t>
      </w:r>
      <w:r w:rsidRPr="00282E98">
        <w:rPr>
          <w:rFonts w:ascii="Times New Roman" w:hAnsi="Times New Roman" w:cs="Times New Roman"/>
        </w:rPr>
        <w:t>de cambio en diferentes ámbitos de la vida social y eco</w:t>
      </w:r>
      <w:r w:rsidR="00627EDB" w:rsidRPr="00282E98">
        <w:rPr>
          <w:rFonts w:ascii="Times New Roman" w:hAnsi="Times New Roman" w:cs="Times New Roman"/>
        </w:rPr>
        <w:t>nóm</w:t>
      </w:r>
      <w:r w:rsidRPr="00282E98">
        <w:rPr>
          <w:rFonts w:ascii="Times New Roman" w:hAnsi="Times New Roman" w:cs="Times New Roman"/>
        </w:rPr>
        <w:t>ica, educativa, de la ciencia y la tecnología desde lo local, lo regional, lo nacional o lo internacional,  así como para producir y transferir nuevos conocimientos en el contexto de su aplicación</w:t>
      </w:r>
      <w:r w:rsidR="00D20EB5" w:rsidRPr="00282E98">
        <w:rPr>
          <w:rFonts w:ascii="Times New Roman" w:hAnsi="Times New Roman" w:cs="Times New Roman"/>
        </w:rPr>
        <w:t>,</w:t>
      </w:r>
      <w:r w:rsidRPr="00282E98">
        <w:rPr>
          <w:rFonts w:ascii="Times New Roman" w:hAnsi="Times New Roman" w:cs="Times New Roman"/>
        </w:rPr>
        <w:t xml:space="preserve"> desde la </w:t>
      </w:r>
      <w:proofErr w:type="spellStart"/>
      <w:r w:rsidRPr="00282E98">
        <w:rPr>
          <w:rFonts w:ascii="Times New Roman" w:hAnsi="Times New Roman" w:cs="Times New Roman"/>
        </w:rPr>
        <w:t>interdisciplina</w:t>
      </w:r>
      <w:proofErr w:type="spellEnd"/>
      <w:r w:rsidRPr="00282E98">
        <w:rPr>
          <w:rFonts w:ascii="Times New Roman" w:hAnsi="Times New Roman" w:cs="Times New Roman"/>
        </w:rPr>
        <w:t xml:space="preserve">, la complejidad y los </w:t>
      </w:r>
      <w:r w:rsidR="00893DDE">
        <w:rPr>
          <w:rFonts w:ascii="Times New Roman" w:hAnsi="Times New Roman" w:cs="Times New Roman"/>
        </w:rPr>
        <w:t xml:space="preserve">nuevos paradigmas </w:t>
      </w:r>
      <w:r w:rsidRPr="00282E98">
        <w:rPr>
          <w:rFonts w:ascii="Times New Roman" w:hAnsi="Times New Roman" w:cs="Times New Roman"/>
        </w:rPr>
        <w:t xml:space="preserve">metodológicos orientados al tema de la relación entre la educación y la construcción de sociedades </w:t>
      </w:r>
      <w:r w:rsidR="00ED08B0">
        <w:rPr>
          <w:rFonts w:ascii="Times New Roman" w:hAnsi="Times New Roman" w:cs="Times New Roman"/>
        </w:rPr>
        <w:t xml:space="preserve">democráticas </w:t>
      </w:r>
      <w:r w:rsidRPr="00282E98">
        <w:rPr>
          <w:rFonts w:ascii="Times New Roman" w:hAnsi="Times New Roman" w:cs="Times New Roman"/>
        </w:rPr>
        <w:t>del conocimiento.</w:t>
      </w: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b/>
        </w:rPr>
        <w:t>CONTENIDOS</w:t>
      </w:r>
      <w:r w:rsidRPr="00282E98">
        <w:rPr>
          <w:rFonts w:ascii="Times New Roman" w:hAnsi="Times New Roman" w:cs="Times New Roman"/>
        </w:rPr>
        <w:t>:</w:t>
      </w:r>
    </w:p>
    <w:p w:rsidR="006134B2" w:rsidRPr="00282E98" w:rsidRDefault="006134B2" w:rsidP="00282E98">
      <w:pPr>
        <w:pStyle w:val="Prrafodelista"/>
        <w:numPr>
          <w:ilvl w:val="0"/>
          <w:numId w:val="1"/>
        </w:numPr>
        <w:spacing w:line="360" w:lineRule="auto"/>
        <w:rPr>
          <w:rFonts w:ascii="Times New Roman" w:hAnsi="Times New Roman" w:cs="Times New Roman"/>
        </w:rPr>
      </w:pPr>
      <w:r w:rsidRPr="00282E98">
        <w:rPr>
          <w:rFonts w:ascii="Times New Roman" w:hAnsi="Times New Roman" w:cs="Times New Roman"/>
          <w:b/>
          <w:i/>
        </w:rPr>
        <w:lastRenderedPageBreak/>
        <w:t>Introducción</w:t>
      </w:r>
      <w:r w:rsidR="00D20EB5" w:rsidRPr="00282E98">
        <w:rPr>
          <w:rFonts w:ascii="Times New Roman" w:hAnsi="Times New Roman" w:cs="Times New Roman"/>
        </w:rPr>
        <w:t xml:space="preserve">: Ondas largas de la sociedad y el papel de la educación y los conocimientos. </w:t>
      </w:r>
    </w:p>
    <w:p w:rsidR="006134B2" w:rsidRPr="00282E98" w:rsidRDefault="006134B2" w:rsidP="00282E98">
      <w:pPr>
        <w:pStyle w:val="Prrafodelista"/>
        <w:numPr>
          <w:ilvl w:val="0"/>
          <w:numId w:val="1"/>
        </w:numPr>
        <w:spacing w:line="360" w:lineRule="auto"/>
        <w:rPr>
          <w:rFonts w:ascii="Times New Roman" w:hAnsi="Times New Roman" w:cs="Times New Roman"/>
        </w:rPr>
      </w:pPr>
      <w:r w:rsidRPr="00282E98">
        <w:rPr>
          <w:rFonts w:ascii="Times New Roman" w:hAnsi="Times New Roman" w:cs="Times New Roman"/>
          <w:b/>
          <w:i/>
        </w:rPr>
        <w:t>La nueva agenda de transformación de la educación</w:t>
      </w:r>
      <w:r w:rsidR="00DA6DB8">
        <w:rPr>
          <w:rFonts w:ascii="Times New Roman" w:hAnsi="Times New Roman" w:cs="Times New Roman"/>
          <w:b/>
          <w:i/>
        </w:rPr>
        <w:t xml:space="preserve"> superior</w:t>
      </w:r>
      <w:r w:rsidR="008E204C" w:rsidRPr="00282E98">
        <w:rPr>
          <w:rFonts w:ascii="Times New Roman" w:hAnsi="Times New Roman" w:cs="Times New Roman"/>
          <w:b/>
          <w:i/>
        </w:rPr>
        <w:t>,</w:t>
      </w:r>
      <w:r w:rsidRPr="00282E98">
        <w:rPr>
          <w:rFonts w:ascii="Times New Roman" w:hAnsi="Times New Roman" w:cs="Times New Roman"/>
          <w:b/>
          <w:i/>
        </w:rPr>
        <w:t xml:space="preserve">  </w:t>
      </w:r>
      <w:r w:rsidRPr="00282E98">
        <w:rPr>
          <w:rFonts w:ascii="Times New Roman" w:hAnsi="Times New Roman" w:cs="Times New Roman"/>
        </w:rPr>
        <w:t>frente a los cambios de onda larga del desarrollo</w:t>
      </w:r>
      <w:r w:rsidR="008E204C" w:rsidRPr="00282E98">
        <w:rPr>
          <w:rFonts w:ascii="Times New Roman" w:hAnsi="Times New Roman" w:cs="Times New Roman"/>
        </w:rPr>
        <w:t xml:space="preserve"> social</w:t>
      </w:r>
      <w:r w:rsidRPr="00282E98">
        <w:rPr>
          <w:rFonts w:ascii="Times New Roman" w:hAnsi="Times New Roman" w:cs="Times New Roman"/>
        </w:rPr>
        <w:t>; metodologías de política estratégica y prospectiva (articulaciones y diferencias)</w:t>
      </w:r>
      <w:r w:rsidR="00627EDB" w:rsidRPr="00282E98">
        <w:rPr>
          <w:rFonts w:ascii="Times New Roman" w:hAnsi="Times New Roman" w:cs="Times New Roman"/>
        </w:rPr>
        <w:t>.</w:t>
      </w:r>
    </w:p>
    <w:p w:rsidR="006134B2" w:rsidRPr="00282E98" w:rsidRDefault="006134B2" w:rsidP="00282E98">
      <w:pPr>
        <w:pStyle w:val="Prrafodelista"/>
        <w:numPr>
          <w:ilvl w:val="0"/>
          <w:numId w:val="1"/>
        </w:numPr>
        <w:spacing w:line="360" w:lineRule="auto"/>
        <w:rPr>
          <w:rFonts w:ascii="Times New Roman" w:hAnsi="Times New Roman" w:cs="Times New Roman"/>
        </w:rPr>
      </w:pPr>
      <w:r w:rsidRPr="00282E98">
        <w:rPr>
          <w:rFonts w:ascii="Times New Roman" w:hAnsi="Times New Roman" w:cs="Times New Roman"/>
          <w:b/>
          <w:i/>
        </w:rPr>
        <w:t>Fronteras del conocimiento</w:t>
      </w:r>
      <w:r w:rsidRPr="00282E98">
        <w:rPr>
          <w:rFonts w:ascii="Times New Roman" w:hAnsi="Times New Roman" w:cs="Times New Roman"/>
        </w:rPr>
        <w:t xml:space="preserve">: </w:t>
      </w:r>
      <w:r w:rsidR="00E208C9" w:rsidRPr="00282E98">
        <w:rPr>
          <w:rFonts w:ascii="Times New Roman" w:hAnsi="Times New Roman" w:cs="Times New Roman"/>
        </w:rPr>
        <w:t xml:space="preserve">el debate teórico-metodológico sobre los </w:t>
      </w:r>
      <w:r w:rsidRPr="00282E98">
        <w:rPr>
          <w:rFonts w:ascii="Times New Roman" w:hAnsi="Times New Roman" w:cs="Times New Roman"/>
        </w:rPr>
        <w:t>nuevos paradigmas del aprendizaje,  la ciencia</w:t>
      </w:r>
      <w:r w:rsidR="008E204C" w:rsidRPr="00282E98">
        <w:rPr>
          <w:rFonts w:ascii="Times New Roman" w:hAnsi="Times New Roman" w:cs="Times New Roman"/>
        </w:rPr>
        <w:t>,</w:t>
      </w:r>
      <w:r w:rsidRPr="00282E98">
        <w:rPr>
          <w:rFonts w:ascii="Times New Roman" w:hAnsi="Times New Roman" w:cs="Times New Roman"/>
        </w:rPr>
        <w:t xml:space="preserve"> la tecnología, </w:t>
      </w:r>
      <w:r w:rsidR="00E208C9" w:rsidRPr="00282E98">
        <w:rPr>
          <w:rFonts w:ascii="Times New Roman" w:hAnsi="Times New Roman" w:cs="Times New Roman"/>
        </w:rPr>
        <w:t xml:space="preserve">la </w:t>
      </w:r>
      <w:proofErr w:type="spellStart"/>
      <w:r w:rsidRPr="00282E98">
        <w:rPr>
          <w:rFonts w:ascii="Times New Roman" w:hAnsi="Times New Roman" w:cs="Times New Roman"/>
        </w:rPr>
        <w:t>interdisciplina</w:t>
      </w:r>
      <w:proofErr w:type="spellEnd"/>
      <w:r w:rsidRPr="00282E98">
        <w:rPr>
          <w:rFonts w:ascii="Times New Roman" w:hAnsi="Times New Roman" w:cs="Times New Roman"/>
        </w:rPr>
        <w:t xml:space="preserve">, </w:t>
      </w:r>
      <w:r w:rsidR="00E208C9" w:rsidRPr="00282E98">
        <w:rPr>
          <w:rFonts w:ascii="Times New Roman" w:hAnsi="Times New Roman" w:cs="Times New Roman"/>
        </w:rPr>
        <w:t xml:space="preserve">la </w:t>
      </w:r>
      <w:r w:rsidRPr="00282E98">
        <w:rPr>
          <w:rFonts w:ascii="Times New Roman" w:hAnsi="Times New Roman" w:cs="Times New Roman"/>
        </w:rPr>
        <w:t xml:space="preserve">complejidad,  </w:t>
      </w:r>
      <w:r w:rsidR="00E208C9" w:rsidRPr="00282E98">
        <w:rPr>
          <w:rFonts w:ascii="Times New Roman" w:hAnsi="Times New Roman" w:cs="Times New Roman"/>
        </w:rPr>
        <w:t xml:space="preserve">la </w:t>
      </w:r>
      <w:r w:rsidRPr="00282E98">
        <w:rPr>
          <w:rFonts w:ascii="Times New Roman" w:hAnsi="Times New Roman" w:cs="Times New Roman"/>
        </w:rPr>
        <w:t xml:space="preserve">ecología de saberes </w:t>
      </w:r>
      <w:r w:rsidR="00E208C9" w:rsidRPr="00282E98">
        <w:rPr>
          <w:rFonts w:ascii="Times New Roman" w:hAnsi="Times New Roman" w:cs="Times New Roman"/>
        </w:rPr>
        <w:t xml:space="preserve">y la </w:t>
      </w:r>
      <w:r w:rsidRPr="00282E98">
        <w:rPr>
          <w:rFonts w:ascii="Times New Roman" w:hAnsi="Times New Roman" w:cs="Times New Roman"/>
        </w:rPr>
        <w:t>incertidumbre</w:t>
      </w:r>
      <w:r w:rsidR="00DA6DB8">
        <w:rPr>
          <w:rFonts w:ascii="Times New Roman" w:hAnsi="Times New Roman" w:cs="Times New Roman"/>
        </w:rPr>
        <w:t>.</w:t>
      </w:r>
    </w:p>
    <w:p w:rsidR="006134B2" w:rsidRPr="00282E98" w:rsidRDefault="006134B2" w:rsidP="00282E98">
      <w:pPr>
        <w:pStyle w:val="Prrafodelista"/>
        <w:numPr>
          <w:ilvl w:val="0"/>
          <w:numId w:val="1"/>
        </w:numPr>
        <w:spacing w:line="360" w:lineRule="auto"/>
        <w:rPr>
          <w:rFonts w:ascii="Times New Roman" w:hAnsi="Times New Roman" w:cs="Times New Roman"/>
          <w:b/>
          <w:i/>
        </w:rPr>
      </w:pPr>
      <w:r w:rsidRPr="00282E98">
        <w:rPr>
          <w:rFonts w:ascii="Times New Roman" w:hAnsi="Times New Roman" w:cs="Times New Roman"/>
          <w:b/>
          <w:i/>
        </w:rPr>
        <w:t xml:space="preserve">Narrativa </w:t>
      </w:r>
      <w:r w:rsidR="00627EDB" w:rsidRPr="00282E98">
        <w:rPr>
          <w:rFonts w:ascii="Times New Roman" w:hAnsi="Times New Roman" w:cs="Times New Roman"/>
          <w:b/>
          <w:i/>
        </w:rPr>
        <w:t xml:space="preserve">académica </w:t>
      </w:r>
      <w:r w:rsidRPr="00282E98">
        <w:rPr>
          <w:rFonts w:ascii="Times New Roman" w:hAnsi="Times New Roman" w:cs="Times New Roman"/>
          <w:b/>
          <w:i/>
        </w:rPr>
        <w:t>de la relación entre la educación y las fronteras del conocimiento</w:t>
      </w:r>
      <w:r w:rsidR="008D7F62" w:rsidRPr="00282E98">
        <w:rPr>
          <w:rFonts w:ascii="Times New Roman" w:hAnsi="Times New Roman" w:cs="Times New Roman"/>
          <w:b/>
          <w:i/>
        </w:rPr>
        <w:t xml:space="preserve">. </w:t>
      </w:r>
    </w:p>
    <w:p w:rsidR="006134B2" w:rsidRDefault="006134B2" w:rsidP="00282E98">
      <w:pPr>
        <w:spacing w:line="360" w:lineRule="auto"/>
        <w:rPr>
          <w:rFonts w:ascii="Times New Roman" w:hAnsi="Times New Roman" w:cs="Times New Roman"/>
        </w:rPr>
      </w:pPr>
    </w:p>
    <w:p w:rsidR="008B3C00" w:rsidRDefault="008B3C00" w:rsidP="00282E98">
      <w:pPr>
        <w:spacing w:line="360" w:lineRule="auto"/>
        <w:rPr>
          <w:rFonts w:ascii="Times New Roman" w:hAnsi="Times New Roman" w:cs="Times New Roman"/>
        </w:rPr>
      </w:pPr>
      <w:r>
        <w:rPr>
          <w:rFonts w:ascii="Times New Roman" w:hAnsi="Times New Roman" w:cs="Times New Roman"/>
        </w:rPr>
        <w:t>Desde estos temas generales, el seminario trabajará de forma colegiada, para que los participantes puedan desarrollar una propuesta, genérica, pero narrativamente bien definida, sobre los siguientes aspectos:</w:t>
      </w:r>
    </w:p>
    <w:p w:rsidR="008B3C00" w:rsidRDefault="008B3C00" w:rsidP="008B3C00">
      <w:pPr>
        <w:pStyle w:val="Prrafodelista"/>
        <w:numPr>
          <w:ilvl w:val="0"/>
          <w:numId w:val="3"/>
        </w:numPr>
        <w:spacing w:line="360" w:lineRule="auto"/>
        <w:rPr>
          <w:rFonts w:ascii="Times New Roman" w:hAnsi="Times New Roman" w:cs="Times New Roman"/>
        </w:rPr>
      </w:pPr>
      <w:r>
        <w:rPr>
          <w:rFonts w:ascii="Times New Roman" w:hAnsi="Times New Roman" w:cs="Times New Roman"/>
        </w:rPr>
        <w:t xml:space="preserve">El nuevo paradigma de la organización del conocimiento </w:t>
      </w:r>
      <w:proofErr w:type="spellStart"/>
      <w:r>
        <w:rPr>
          <w:rFonts w:ascii="Times New Roman" w:hAnsi="Times New Roman" w:cs="Times New Roman"/>
        </w:rPr>
        <w:t>multi</w:t>
      </w:r>
      <w:proofErr w:type="spellEnd"/>
      <w:r>
        <w:rPr>
          <w:rFonts w:ascii="Times New Roman" w:hAnsi="Times New Roman" w:cs="Times New Roman"/>
        </w:rPr>
        <w:t xml:space="preserve">, inter y </w:t>
      </w:r>
      <w:proofErr w:type="spellStart"/>
      <w:r>
        <w:rPr>
          <w:rFonts w:ascii="Times New Roman" w:hAnsi="Times New Roman" w:cs="Times New Roman"/>
        </w:rPr>
        <w:t>transdisciplinario</w:t>
      </w:r>
      <w:proofErr w:type="spellEnd"/>
      <w:r>
        <w:rPr>
          <w:rFonts w:ascii="Times New Roman" w:hAnsi="Times New Roman" w:cs="Times New Roman"/>
        </w:rPr>
        <w:t xml:space="preserve"> articulado a los programas de posgrado universitarios, desde propuestas que puedan articular abordajes específicos de producción de conocimientos, líneas de investigación y sus respectivos “constructos” epistémicos.</w:t>
      </w:r>
      <w:r w:rsidR="00786502">
        <w:rPr>
          <w:rFonts w:ascii="Times New Roman" w:hAnsi="Times New Roman" w:cs="Times New Roman"/>
        </w:rPr>
        <w:t xml:space="preserve">  Objetivo: construcción de un modelo </w:t>
      </w:r>
      <w:r w:rsidR="00ED08B0">
        <w:rPr>
          <w:rFonts w:ascii="Times New Roman" w:hAnsi="Times New Roman" w:cs="Times New Roman"/>
        </w:rPr>
        <w:t>epistémico d</w:t>
      </w:r>
      <w:r w:rsidR="00786502">
        <w:rPr>
          <w:rFonts w:ascii="Times New Roman" w:hAnsi="Times New Roman" w:cs="Times New Roman"/>
        </w:rPr>
        <w:t xml:space="preserve">e referencia a nivel de posgrado. </w:t>
      </w:r>
    </w:p>
    <w:p w:rsidR="008B3C00" w:rsidRDefault="008B3C00" w:rsidP="008B3C00">
      <w:pPr>
        <w:pStyle w:val="Prrafodelista"/>
        <w:numPr>
          <w:ilvl w:val="0"/>
          <w:numId w:val="3"/>
        </w:numPr>
        <w:spacing w:line="360" w:lineRule="auto"/>
        <w:rPr>
          <w:rFonts w:ascii="Times New Roman" w:hAnsi="Times New Roman" w:cs="Times New Roman"/>
        </w:rPr>
      </w:pPr>
      <w:r>
        <w:rPr>
          <w:rFonts w:ascii="Times New Roman" w:hAnsi="Times New Roman" w:cs="Times New Roman"/>
        </w:rPr>
        <w:t>La pertinencia social, el compromiso institucional y de bien público de las universidades, para la definición de posgrados de fronteras del conocimiento en el contexto de aplicación de un país como Ecuador, en particular desde su proyecto de nación como un E</w:t>
      </w:r>
      <w:r w:rsidR="00870F93">
        <w:rPr>
          <w:rFonts w:ascii="Times New Roman" w:hAnsi="Times New Roman" w:cs="Times New Roman"/>
        </w:rPr>
        <w:t>stado de bienestar colectivo (</w:t>
      </w:r>
      <w:r w:rsidR="00DA6DB8">
        <w:rPr>
          <w:rFonts w:ascii="Times New Roman" w:hAnsi="Times New Roman" w:cs="Times New Roman"/>
        </w:rPr>
        <w:t>B</w:t>
      </w:r>
      <w:r w:rsidR="00870F93">
        <w:rPr>
          <w:rFonts w:ascii="Times New Roman" w:hAnsi="Times New Roman" w:cs="Times New Roman"/>
        </w:rPr>
        <w:t>u</w:t>
      </w:r>
      <w:r w:rsidR="00DA6DB8">
        <w:rPr>
          <w:rFonts w:ascii="Times New Roman" w:hAnsi="Times New Roman" w:cs="Times New Roman"/>
        </w:rPr>
        <w:t>en V</w:t>
      </w:r>
      <w:r>
        <w:rPr>
          <w:rFonts w:ascii="Times New Roman" w:hAnsi="Times New Roman" w:cs="Times New Roman"/>
        </w:rPr>
        <w:t>ivir).</w:t>
      </w:r>
      <w:r w:rsidR="00786502">
        <w:rPr>
          <w:rFonts w:ascii="Times New Roman" w:hAnsi="Times New Roman" w:cs="Times New Roman"/>
        </w:rPr>
        <w:t xml:space="preserve"> Objetivo: </w:t>
      </w:r>
      <w:r w:rsidR="00DA6DB8">
        <w:rPr>
          <w:rFonts w:ascii="Times New Roman" w:hAnsi="Times New Roman" w:cs="Times New Roman"/>
        </w:rPr>
        <w:t>sustentar</w:t>
      </w:r>
      <w:r w:rsidR="00786502">
        <w:rPr>
          <w:rFonts w:ascii="Times New Roman" w:hAnsi="Times New Roman" w:cs="Times New Roman"/>
        </w:rPr>
        <w:t xml:space="preserve"> programas de posgrado de alta prioridad</w:t>
      </w:r>
      <w:r w:rsidR="003975DA">
        <w:rPr>
          <w:rFonts w:ascii="Times New Roman" w:hAnsi="Times New Roman" w:cs="Times New Roman"/>
        </w:rPr>
        <w:t>, pertinencia y relevancia</w:t>
      </w:r>
      <w:r w:rsidR="00786502">
        <w:rPr>
          <w:rFonts w:ascii="Times New Roman" w:hAnsi="Times New Roman" w:cs="Times New Roman"/>
        </w:rPr>
        <w:t>.</w:t>
      </w:r>
    </w:p>
    <w:p w:rsidR="009810E9" w:rsidRDefault="008B3C00" w:rsidP="008B3C00">
      <w:pPr>
        <w:pStyle w:val="Prrafodelista"/>
        <w:numPr>
          <w:ilvl w:val="0"/>
          <w:numId w:val="3"/>
        </w:numPr>
        <w:spacing w:line="360" w:lineRule="auto"/>
        <w:rPr>
          <w:rFonts w:ascii="Times New Roman" w:hAnsi="Times New Roman" w:cs="Times New Roman"/>
        </w:rPr>
      </w:pPr>
      <w:r>
        <w:rPr>
          <w:rFonts w:ascii="Times New Roman" w:hAnsi="Times New Roman" w:cs="Times New Roman"/>
        </w:rPr>
        <w:t>Propuestas metodológicas para construir itinerarios de programas de posgrado desde perspectivas de innovación didáctico-pedagógicas</w:t>
      </w:r>
      <w:r w:rsidR="009810E9">
        <w:rPr>
          <w:rFonts w:ascii="Times New Roman" w:hAnsi="Times New Roman" w:cs="Times New Roman"/>
        </w:rPr>
        <w:t>.</w:t>
      </w:r>
      <w:r w:rsidR="00786502">
        <w:rPr>
          <w:rFonts w:ascii="Times New Roman" w:hAnsi="Times New Roman" w:cs="Times New Roman"/>
        </w:rPr>
        <w:t xml:space="preserve"> Objetivo: definir plataformas de organización y gestión de conocimientos y aprendizajes en esquemas curriculares, de transversalidad y de articulación de disciplinas.</w:t>
      </w:r>
    </w:p>
    <w:p w:rsidR="008B3C00" w:rsidRPr="008B3C00" w:rsidRDefault="009810E9" w:rsidP="008B3C00">
      <w:pPr>
        <w:pStyle w:val="Prrafodelista"/>
        <w:numPr>
          <w:ilvl w:val="0"/>
          <w:numId w:val="3"/>
        </w:numPr>
        <w:spacing w:line="360" w:lineRule="auto"/>
        <w:rPr>
          <w:rFonts w:ascii="Times New Roman" w:hAnsi="Times New Roman" w:cs="Times New Roman"/>
        </w:rPr>
      </w:pPr>
      <w:r>
        <w:rPr>
          <w:rFonts w:ascii="Times New Roman" w:hAnsi="Times New Roman" w:cs="Times New Roman"/>
        </w:rPr>
        <w:t xml:space="preserve">Propuestas de programas de posgrado que contemplen una visión prospectiva y de largo plazo, que articule variables de tipo estructural desde la perspectiva de cubrir escenarios de construcción alternativos, desde sus oportunidades y riesgos,  y desde la perspectiva de la construcción de plataformas sociales de amplio aprendizaje para el desarrollo del talento humano que requiere el país. </w:t>
      </w:r>
      <w:r w:rsidR="00786502">
        <w:rPr>
          <w:rFonts w:ascii="Times New Roman" w:hAnsi="Times New Roman" w:cs="Times New Roman"/>
        </w:rPr>
        <w:t xml:space="preserve">Objetivo: cubrir, por lo menos la organización de </w:t>
      </w:r>
      <w:r w:rsidR="00DA6DB8">
        <w:rPr>
          <w:rFonts w:ascii="Times New Roman" w:hAnsi="Times New Roman" w:cs="Times New Roman"/>
        </w:rPr>
        <w:t>seis</w:t>
      </w:r>
      <w:r w:rsidR="00786502">
        <w:rPr>
          <w:rFonts w:ascii="Times New Roman" w:hAnsi="Times New Roman" w:cs="Times New Roman"/>
        </w:rPr>
        <w:t xml:space="preserve"> variables de impacto en la conformación de posgrados de futuro (ver modelo de referencia).</w:t>
      </w:r>
    </w:p>
    <w:p w:rsidR="009810E9" w:rsidRDefault="009810E9" w:rsidP="00282E98">
      <w:pPr>
        <w:spacing w:line="360" w:lineRule="auto"/>
        <w:rPr>
          <w:rFonts w:ascii="Times New Roman" w:hAnsi="Times New Roman" w:cs="Times New Roman"/>
        </w:rPr>
      </w:pP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rPr>
        <w:t>MODALIDAD DE TRABAJO:</w:t>
      </w:r>
    </w:p>
    <w:p w:rsidR="006E000E" w:rsidRDefault="009810E9" w:rsidP="00282E98">
      <w:pPr>
        <w:spacing w:line="360" w:lineRule="auto"/>
        <w:rPr>
          <w:rFonts w:ascii="Times New Roman" w:hAnsi="Times New Roman" w:cs="Times New Roman"/>
        </w:rPr>
      </w:pPr>
      <w:r>
        <w:rPr>
          <w:rFonts w:ascii="Times New Roman" w:hAnsi="Times New Roman" w:cs="Times New Roman"/>
        </w:rPr>
        <w:t xml:space="preserve">El seminario </w:t>
      </w:r>
      <w:r w:rsidR="006134B2" w:rsidRPr="00282E98">
        <w:rPr>
          <w:rFonts w:ascii="Times New Roman" w:hAnsi="Times New Roman" w:cs="Times New Roman"/>
        </w:rPr>
        <w:t xml:space="preserve">será presencial y </w:t>
      </w:r>
      <w:r>
        <w:rPr>
          <w:rFonts w:ascii="Times New Roman" w:hAnsi="Times New Roman" w:cs="Times New Roman"/>
        </w:rPr>
        <w:t xml:space="preserve">participativo, y </w:t>
      </w:r>
      <w:r w:rsidR="006134B2" w:rsidRPr="00282E98">
        <w:rPr>
          <w:rFonts w:ascii="Times New Roman" w:hAnsi="Times New Roman" w:cs="Times New Roman"/>
        </w:rPr>
        <w:t xml:space="preserve">contará con el apoyo de </w:t>
      </w:r>
      <w:r w:rsidR="008D7F62" w:rsidRPr="00282E98">
        <w:rPr>
          <w:rFonts w:ascii="Times New Roman" w:hAnsi="Times New Roman" w:cs="Times New Roman"/>
        </w:rPr>
        <w:t xml:space="preserve">lecturas de referencia </w:t>
      </w:r>
      <w:r w:rsidR="008E204C" w:rsidRPr="00282E98">
        <w:rPr>
          <w:rFonts w:ascii="Times New Roman" w:hAnsi="Times New Roman" w:cs="Times New Roman"/>
        </w:rPr>
        <w:t>y su r</w:t>
      </w:r>
      <w:r w:rsidR="008D7F62" w:rsidRPr="00282E98">
        <w:rPr>
          <w:rFonts w:ascii="Times New Roman" w:hAnsi="Times New Roman" w:cs="Times New Roman"/>
        </w:rPr>
        <w:t xml:space="preserve">elación </w:t>
      </w:r>
      <w:r w:rsidR="008E204C" w:rsidRPr="00282E98">
        <w:rPr>
          <w:rFonts w:ascii="Times New Roman" w:hAnsi="Times New Roman" w:cs="Times New Roman"/>
        </w:rPr>
        <w:t>con</w:t>
      </w:r>
      <w:r w:rsidR="008D7F62" w:rsidRPr="00282E98">
        <w:rPr>
          <w:rFonts w:ascii="Times New Roman" w:hAnsi="Times New Roman" w:cs="Times New Roman"/>
        </w:rPr>
        <w:t xml:space="preserve"> páginas </w:t>
      </w:r>
      <w:r w:rsidR="006E000E">
        <w:rPr>
          <w:rFonts w:ascii="Times New Roman" w:hAnsi="Times New Roman" w:cs="Times New Roman"/>
        </w:rPr>
        <w:t xml:space="preserve">y sitios </w:t>
      </w:r>
      <w:r w:rsidR="008D7F62" w:rsidRPr="00282E98">
        <w:rPr>
          <w:rFonts w:ascii="Times New Roman" w:hAnsi="Times New Roman" w:cs="Times New Roman"/>
        </w:rPr>
        <w:t>web</w:t>
      </w:r>
      <w:r w:rsidR="006134B2" w:rsidRPr="00282E98">
        <w:rPr>
          <w:rFonts w:ascii="Times New Roman" w:hAnsi="Times New Roman" w:cs="Times New Roman"/>
        </w:rPr>
        <w:t xml:space="preserve">,  por lo que los participantes deberán contar con tiempo suficiente y capacidades adquiridas para poder interactuar en </w:t>
      </w:r>
      <w:r w:rsidR="00DA6DB8">
        <w:rPr>
          <w:rFonts w:ascii="Times New Roman" w:hAnsi="Times New Roman" w:cs="Times New Roman"/>
        </w:rPr>
        <w:t>grupos.</w:t>
      </w:r>
      <w:r w:rsidR="006E000E">
        <w:rPr>
          <w:rFonts w:ascii="Times New Roman" w:hAnsi="Times New Roman" w:cs="Times New Roman"/>
        </w:rPr>
        <w:t xml:space="preserve"> </w:t>
      </w:r>
    </w:p>
    <w:p w:rsidR="006134B2" w:rsidRPr="00282E98" w:rsidRDefault="006E000E" w:rsidP="00282E98">
      <w:pPr>
        <w:spacing w:line="360" w:lineRule="auto"/>
        <w:rPr>
          <w:rFonts w:ascii="Times New Roman" w:hAnsi="Times New Roman" w:cs="Times New Roman"/>
        </w:rPr>
      </w:pPr>
      <w:r>
        <w:rPr>
          <w:rFonts w:ascii="Times New Roman" w:hAnsi="Times New Roman" w:cs="Times New Roman"/>
        </w:rPr>
        <w:t>El seminario tendrá una fase de exposición y encuadre por parte del profesor, y otra de trabajo de grupos, organizados para proponer alternativas en los anteriores cuatro puntos indicados con antelación.</w:t>
      </w:r>
    </w:p>
    <w:p w:rsidR="006134B2" w:rsidRPr="00282E98" w:rsidRDefault="006134B2" w:rsidP="00282E98">
      <w:pPr>
        <w:spacing w:line="360" w:lineRule="auto"/>
        <w:rPr>
          <w:rFonts w:ascii="Times New Roman" w:hAnsi="Times New Roman" w:cs="Times New Roman"/>
        </w:rPr>
      </w:pPr>
    </w:p>
    <w:p w:rsidR="006134B2" w:rsidRPr="00282E98" w:rsidRDefault="00AD0978" w:rsidP="00282E98">
      <w:pPr>
        <w:spacing w:line="360" w:lineRule="auto"/>
        <w:rPr>
          <w:rFonts w:ascii="Times New Roman" w:hAnsi="Times New Roman" w:cs="Times New Roman"/>
          <w:b/>
        </w:rPr>
      </w:pPr>
      <w:r w:rsidRPr="00282E98">
        <w:rPr>
          <w:rFonts w:ascii="Times New Roman" w:hAnsi="Times New Roman" w:cs="Times New Roman"/>
          <w:b/>
        </w:rPr>
        <w:t>PAUTA DE</w:t>
      </w:r>
      <w:r w:rsidR="006134B2" w:rsidRPr="00282E98">
        <w:rPr>
          <w:rFonts w:ascii="Times New Roman" w:hAnsi="Times New Roman" w:cs="Times New Roman"/>
          <w:b/>
        </w:rPr>
        <w:t xml:space="preserve"> EVALUACIÓN:</w:t>
      </w:r>
    </w:p>
    <w:p w:rsidR="006134B2" w:rsidRPr="00282E98" w:rsidRDefault="006134B2" w:rsidP="00282E98">
      <w:pPr>
        <w:spacing w:line="360" w:lineRule="auto"/>
        <w:rPr>
          <w:rFonts w:ascii="Times New Roman" w:hAnsi="Times New Roman" w:cs="Times New Roman"/>
        </w:rPr>
      </w:pPr>
      <w:r w:rsidRPr="00282E98">
        <w:rPr>
          <w:rFonts w:ascii="Times New Roman" w:hAnsi="Times New Roman" w:cs="Times New Roman"/>
        </w:rPr>
        <w:t xml:space="preserve">El mecanismo de evaluación será </w:t>
      </w:r>
      <w:r w:rsidR="00C26182" w:rsidRPr="00282E98">
        <w:rPr>
          <w:rFonts w:ascii="Times New Roman" w:hAnsi="Times New Roman" w:cs="Times New Roman"/>
        </w:rPr>
        <w:t>la</w:t>
      </w:r>
      <w:r w:rsidRPr="00282E98">
        <w:rPr>
          <w:rFonts w:ascii="Times New Roman" w:hAnsi="Times New Roman" w:cs="Times New Roman"/>
        </w:rPr>
        <w:t xml:space="preserve"> presentación de un </w:t>
      </w:r>
      <w:r w:rsidR="006E000E">
        <w:rPr>
          <w:rFonts w:ascii="Times New Roman" w:hAnsi="Times New Roman" w:cs="Times New Roman"/>
        </w:rPr>
        <w:t xml:space="preserve">producto colegiado </w:t>
      </w:r>
      <w:r w:rsidR="00C26182" w:rsidRPr="00282E98">
        <w:rPr>
          <w:rFonts w:ascii="Times New Roman" w:hAnsi="Times New Roman" w:cs="Times New Roman"/>
        </w:rPr>
        <w:t xml:space="preserve">bajo la forma de </w:t>
      </w:r>
      <w:r w:rsidR="006E000E">
        <w:rPr>
          <w:rFonts w:ascii="Times New Roman" w:hAnsi="Times New Roman" w:cs="Times New Roman"/>
        </w:rPr>
        <w:t xml:space="preserve">un esquema o modelo </w:t>
      </w:r>
      <w:r w:rsidRPr="00282E98">
        <w:rPr>
          <w:rFonts w:ascii="Times New Roman" w:hAnsi="Times New Roman" w:cs="Times New Roman"/>
        </w:rPr>
        <w:t>analítico</w:t>
      </w:r>
      <w:r w:rsidR="00C26182" w:rsidRPr="00282E98">
        <w:rPr>
          <w:rFonts w:ascii="Times New Roman" w:hAnsi="Times New Roman" w:cs="Times New Roman"/>
        </w:rPr>
        <w:t>,</w:t>
      </w:r>
      <w:r w:rsidRPr="00282E98">
        <w:rPr>
          <w:rFonts w:ascii="Times New Roman" w:hAnsi="Times New Roman" w:cs="Times New Roman"/>
        </w:rPr>
        <w:t xml:space="preserve"> </w:t>
      </w:r>
      <w:r w:rsidR="00C26182" w:rsidRPr="00282E98">
        <w:rPr>
          <w:rFonts w:ascii="Times New Roman" w:hAnsi="Times New Roman" w:cs="Times New Roman"/>
        </w:rPr>
        <w:t>respecto de las temáticas</w:t>
      </w:r>
      <w:r w:rsidRPr="00282E98">
        <w:rPr>
          <w:rFonts w:ascii="Times New Roman" w:hAnsi="Times New Roman" w:cs="Times New Roman"/>
        </w:rPr>
        <w:t xml:space="preserve"> de trabajo señaladas</w:t>
      </w:r>
      <w:r w:rsidR="006E000E">
        <w:rPr>
          <w:rFonts w:ascii="Times New Roman" w:hAnsi="Times New Roman" w:cs="Times New Roman"/>
        </w:rPr>
        <w:t>.</w:t>
      </w:r>
    </w:p>
    <w:p w:rsidR="006134B2" w:rsidRPr="00282E98" w:rsidRDefault="006134B2" w:rsidP="00282E98">
      <w:pPr>
        <w:spacing w:line="360" w:lineRule="auto"/>
        <w:rPr>
          <w:rFonts w:ascii="Times New Roman" w:hAnsi="Times New Roman" w:cs="Times New Roman"/>
        </w:rPr>
      </w:pPr>
    </w:p>
    <w:p w:rsidR="006134B2" w:rsidRDefault="006134B2" w:rsidP="00490D78">
      <w:pPr>
        <w:spacing w:line="360" w:lineRule="auto"/>
        <w:rPr>
          <w:rFonts w:ascii="Times New Roman" w:hAnsi="Times New Roman" w:cs="Times New Roman"/>
          <w:b/>
        </w:rPr>
      </w:pPr>
      <w:r w:rsidRPr="00282E98">
        <w:rPr>
          <w:rFonts w:ascii="Times New Roman" w:hAnsi="Times New Roman" w:cs="Times New Roman"/>
          <w:b/>
        </w:rPr>
        <w:t>BIBLIOGRAFÍA DE REFERENCIA:</w:t>
      </w:r>
    </w:p>
    <w:p w:rsidR="00490D78" w:rsidRDefault="00490D78" w:rsidP="00490D78">
      <w:pPr>
        <w:spacing w:line="360" w:lineRule="auto"/>
        <w:rPr>
          <w:rFonts w:ascii="Times New Roman" w:hAnsi="Times New Roman" w:cs="Times New Roman"/>
          <w:b/>
        </w:rPr>
      </w:pPr>
    </w:p>
    <w:p w:rsidR="00490D78" w:rsidRPr="00490D78" w:rsidRDefault="00490D78" w:rsidP="00490D78">
      <w:pPr>
        <w:spacing w:line="360" w:lineRule="auto"/>
        <w:rPr>
          <w:rFonts w:ascii="Times New Roman" w:hAnsi="Times New Roman" w:cs="Times New Roman"/>
        </w:rPr>
      </w:pPr>
      <w:r>
        <w:rPr>
          <w:rFonts w:ascii="Times New Roman" w:hAnsi="Times New Roman" w:cs="Times New Roman"/>
        </w:rPr>
        <w:t xml:space="preserve">De la Fuente, Juan Ramón y </w:t>
      </w:r>
      <w:proofErr w:type="spellStart"/>
      <w:r>
        <w:rPr>
          <w:rFonts w:ascii="Times New Roman" w:hAnsi="Times New Roman" w:cs="Times New Roman"/>
        </w:rPr>
        <w:t>Didriksson</w:t>
      </w:r>
      <w:proofErr w:type="spellEnd"/>
      <w:r>
        <w:rPr>
          <w:rFonts w:ascii="Times New Roman" w:hAnsi="Times New Roman" w:cs="Times New Roman"/>
        </w:rPr>
        <w:t xml:space="preserve">, Axel. Universidad, Bien Público y Responsabilidad Social, el debate en América Latina. Ed. Porrúa-Universidad de Guadalajara, México, 2013. </w:t>
      </w:r>
    </w:p>
    <w:p w:rsidR="006134B2" w:rsidRPr="00282E98" w:rsidRDefault="006134B2" w:rsidP="00282E98">
      <w:pPr>
        <w:spacing w:line="360" w:lineRule="auto"/>
        <w:rPr>
          <w:rFonts w:ascii="Times New Roman" w:hAnsi="Times New Roman" w:cs="Times New Roman"/>
        </w:rPr>
      </w:pPr>
      <w:proofErr w:type="spellStart"/>
      <w:r w:rsidRPr="00282E98">
        <w:rPr>
          <w:rFonts w:ascii="Times New Roman" w:hAnsi="Times New Roman" w:cs="Times New Roman"/>
        </w:rPr>
        <w:t>Tedesco</w:t>
      </w:r>
      <w:proofErr w:type="spellEnd"/>
      <w:r w:rsidRPr="00282E98">
        <w:rPr>
          <w:rFonts w:ascii="Times New Roman" w:hAnsi="Times New Roman" w:cs="Times New Roman"/>
        </w:rPr>
        <w:t>, Juan Carlos. El nuevo Pacto Educativo. Ed. Santillana. Buenos Aires, 2007.</w:t>
      </w:r>
    </w:p>
    <w:p w:rsidR="006134B2" w:rsidRPr="00282E98" w:rsidRDefault="006134B2" w:rsidP="00282E98">
      <w:pPr>
        <w:spacing w:line="360" w:lineRule="auto"/>
        <w:rPr>
          <w:rFonts w:ascii="Times New Roman" w:hAnsi="Times New Roman" w:cs="Times New Roman"/>
        </w:rPr>
      </w:pPr>
      <w:proofErr w:type="spellStart"/>
      <w:r w:rsidRPr="00282E98">
        <w:rPr>
          <w:rFonts w:ascii="Times New Roman" w:hAnsi="Times New Roman" w:cs="Times New Roman"/>
        </w:rPr>
        <w:t>Innenarity</w:t>
      </w:r>
      <w:proofErr w:type="spellEnd"/>
      <w:r w:rsidRPr="00282E98">
        <w:rPr>
          <w:rFonts w:ascii="Times New Roman" w:hAnsi="Times New Roman" w:cs="Times New Roman"/>
        </w:rPr>
        <w:t xml:space="preserve">, Daniel. </w:t>
      </w:r>
      <w:proofErr w:type="gramStart"/>
      <w:r w:rsidRPr="00282E98">
        <w:rPr>
          <w:rFonts w:ascii="Times New Roman" w:hAnsi="Times New Roman" w:cs="Times New Roman"/>
        </w:rPr>
        <w:t>et</w:t>
      </w:r>
      <w:proofErr w:type="gramEnd"/>
      <w:r w:rsidRPr="00282E98">
        <w:rPr>
          <w:rFonts w:ascii="Times New Roman" w:hAnsi="Times New Roman" w:cs="Times New Roman"/>
        </w:rPr>
        <w:t xml:space="preserve">. </w:t>
      </w:r>
      <w:proofErr w:type="gramStart"/>
      <w:r w:rsidRPr="00282E98">
        <w:rPr>
          <w:rFonts w:ascii="Times New Roman" w:hAnsi="Times New Roman" w:cs="Times New Roman"/>
        </w:rPr>
        <w:t>al</w:t>
      </w:r>
      <w:proofErr w:type="gramEnd"/>
      <w:r w:rsidRPr="00282E98">
        <w:rPr>
          <w:rFonts w:ascii="Times New Roman" w:hAnsi="Times New Roman" w:cs="Times New Roman"/>
        </w:rPr>
        <w:t>. La Humanidad amenazada: gobernar los riesgo</w:t>
      </w:r>
      <w:r w:rsidR="00DA6DB8">
        <w:rPr>
          <w:rFonts w:ascii="Times New Roman" w:hAnsi="Times New Roman" w:cs="Times New Roman"/>
        </w:rPr>
        <w:t>s globales. Paidós, Madrid, 2012</w:t>
      </w:r>
      <w:r w:rsidRPr="00282E98">
        <w:rPr>
          <w:rFonts w:ascii="Times New Roman" w:hAnsi="Times New Roman" w:cs="Times New Roman"/>
        </w:rPr>
        <w:t>.</w:t>
      </w:r>
    </w:p>
    <w:p w:rsidR="006134B2" w:rsidRPr="00282E98" w:rsidRDefault="006134B2" w:rsidP="00282E98">
      <w:pPr>
        <w:spacing w:line="360" w:lineRule="auto"/>
        <w:rPr>
          <w:rFonts w:ascii="Times New Roman" w:hAnsi="Times New Roman" w:cs="Times New Roman"/>
        </w:rPr>
      </w:pPr>
      <w:proofErr w:type="spellStart"/>
      <w:r w:rsidRPr="00282E98">
        <w:rPr>
          <w:rFonts w:ascii="Times New Roman" w:hAnsi="Times New Roman" w:cs="Times New Roman"/>
        </w:rPr>
        <w:t>Goncal</w:t>
      </w:r>
      <w:proofErr w:type="spellEnd"/>
      <w:r w:rsidRPr="00282E98">
        <w:rPr>
          <w:rFonts w:ascii="Times New Roman" w:hAnsi="Times New Roman" w:cs="Times New Roman"/>
        </w:rPr>
        <w:t xml:space="preserve">, </w:t>
      </w:r>
      <w:proofErr w:type="spellStart"/>
      <w:r w:rsidRPr="00282E98">
        <w:rPr>
          <w:rFonts w:ascii="Times New Roman" w:hAnsi="Times New Roman" w:cs="Times New Roman"/>
        </w:rPr>
        <w:t>Mayod</w:t>
      </w:r>
      <w:proofErr w:type="spellEnd"/>
      <w:r w:rsidRPr="00282E98">
        <w:rPr>
          <w:rFonts w:ascii="Times New Roman" w:hAnsi="Times New Roman" w:cs="Times New Roman"/>
        </w:rPr>
        <w:t xml:space="preserve"> y Brey, Antoni (eds.). La Sociedad de la Ignorancia. </w:t>
      </w:r>
      <w:proofErr w:type="spellStart"/>
      <w:r w:rsidRPr="00282E98">
        <w:rPr>
          <w:rFonts w:ascii="Times New Roman" w:hAnsi="Times New Roman" w:cs="Times New Roman"/>
        </w:rPr>
        <w:t>Oceáno</w:t>
      </w:r>
      <w:proofErr w:type="spellEnd"/>
      <w:r w:rsidRPr="00282E98">
        <w:rPr>
          <w:rFonts w:ascii="Times New Roman" w:hAnsi="Times New Roman" w:cs="Times New Roman"/>
        </w:rPr>
        <w:t xml:space="preserve"> Editores, Barcelona, 2011.</w:t>
      </w:r>
    </w:p>
    <w:p w:rsidR="006134B2" w:rsidRPr="00282E98" w:rsidRDefault="006134B2" w:rsidP="00282E98">
      <w:pPr>
        <w:pStyle w:val="Ttulo2"/>
        <w:spacing w:line="360" w:lineRule="auto"/>
        <w:rPr>
          <w:rFonts w:ascii="Times New Roman" w:hAnsi="Times New Roman" w:cs="Times New Roman"/>
          <w:b w:val="0"/>
          <w:color w:val="auto"/>
          <w:sz w:val="22"/>
          <w:szCs w:val="22"/>
          <w:lang w:val="es-MX"/>
        </w:rPr>
      </w:pPr>
      <w:proofErr w:type="spellStart"/>
      <w:r w:rsidRPr="00282E98">
        <w:rPr>
          <w:rFonts w:ascii="Times New Roman" w:hAnsi="Times New Roman" w:cs="Times New Roman"/>
          <w:b w:val="0"/>
          <w:color w:val="auto"/>
          <w:sz w:val="22"/>
          <w:szCs w:val="22"/>
          <w:lang w:val="es-MX"/>
        </w:rPr>
        <w:lastRenderedPageBreak/>
        <w:t>Castells</w:t>
      </w:r>
      <w:proofErr w:type="spellEnd"/>
      <w:r w:rsidRPr="00282E98">
        <w:rPr>
          <w:rFonts w:ascii="Times New Roman" w:hAnsi="Times New Roman" w:cs="Times New Roman"/>
          <w:b w:val="0"/>
          <w:color w:val="auto"/>
          <w:sz w:val="22"/>
          <w:szCs w:val="22"/>
          <w:lang w:val="es-MX"/>
        </w:rPr>
        <w:t xml:space="preserve">, Manuel, (1999), </w:t>
      </w:r>
      <w:r w:rsidRPr="00282E98">
        <w:rPr>
          <w:rFonts w:ascii="Times New Roman" w:hAnsi="Times New Roman" w:cs="Times New Roman"/>
          <w:b w:val="0"/>
          <w:i/>
          <w:iCs/>
          <w:color w:val="auto"/>
          <w:sz w:val="22"/>
          <w:szCs w:val="22"/>
          <w:lang w:val="es-MX"/>
        </w:rPr>
        <w:t>La Sociedad Red</w:t>
      </w:r>
      <w:r w:rsidRPr="00282E98">
        <w:rPr>
          <w:rFonts w:ascii="Times New Roman" w:hAnsi="Times New Roman" w:cs="Times New Roman"/>
          <w:b w:val="0"/>
          <w:color w:val="auto"/>
          <w:sz w:val="22"/>
          <w:szCs w:val="22"/>
          <w:lang w:val="es-MX"/>
        </w:rPr>
        <w:t>, Vol. 1, México, Ed. Siglo XXI.</w:t>
      </w:r>
    </w:p>
    <w:p w:rsidR="006134B2" w:rsidRPr="00282E98" w:rsidRDefault="006134B2" w:rsidP="00282E98">
      <w:pPr>
        <w:pStyle w:val="Ttulo2"/>
        <w:spacing w:line="360" w:lineRule="auto"/>
        <w:rPr>
          <w:rFonts w:ascii="Times New Roman" w:hAnsi="Times New Roman" w:cs="Times New Roman"/>
          <w:b w:val="0"/>
          <w:color w:val="auto"/>
          <w:sz w:val="22"/>
          <w:szCs w:val="22"/>
        </w:rPr>
      </w:pPr>
      <w:r w:rsidRPr="00282E98">
        <w:rPr>
          <w:rFonts w:ascii="Times New Roman" w:hAnsi="Times New Roman" w:cs="Times New Roman"/>
          <w:b w:val="0"/>
          <w:color w:val="auto"/>
          <w:sz w:val="22"/>
          <w:szCs w:val="22"/>
          <w:lang w:val="es-MX"/>
        </w:rPr>
        <w:t>CEPAL, (</w:t>
      </w:r>
      <w:r w:rsidR="00DA6DB8">
        <w:rPr>
          <w:rFonts w:ascii="Times New Roman" w:hAnsi="Times New Roman" w:cs="Times New Roman"/>
          <w:b w:val="0"/>
          <w:color w:val="auto"/>
          <w:sz w:val="22"/>
          <w:szCs w:val="22"/>
          <w:lang w:val="es-MX"/>
        </w:rPr>
        <w:t>2013</w:t>
      </w:r>
      <w:r w:rsidRPr="00282E98">
        <w:rPr>
          <w:rFonts w:ascii="Times New Roman" w:hAnsi="Times New Roman" w:cs="Times New Roman"/>
          <w:b w:val="0"/>
          <w:color w:val="auto"/>
          <w:sz w:val="22"/>
          <w:szCs w:val="22"/>
          <w:lang w:val="es-MX"/>
        </w:rPr>
        <w:t xml:space="preserve">), </w:t>
      </w:r>
      <w:r w:rsidR="00DA6DB8">
        <w:rPr>
          <w:rFonts w:ascii="Times New Roman" w:hAnsi="Times New Roman" w:cs="Times New Roman"/>
          <w:b w:val="0"/>
          <w:color w:val="auto"/>
          <w:sz w:val="22"/>
          <w:szCs w:val="22"/>
          <w:lang w:val="es-MX"/>
        </w:rPr>
        <w:t xml:space="preserve">Prospectiva y desarrollo; el clima de la igualdad en América Latina y el Caribe a 2020. </w:t>
      </w:r>
      <w:r w:rsidRPr="00282E98">
        <w:rPr>
          <w:rFonts w:ascii="Times New Roman" w:hAnsi="Times New Roman" w:cs="Times New Roman"/>
          <w:b w:val="0"/>
          <w:color w:val="auto"/>
          <w:sz w:val="22"/>
          <w:szCs w:val="22"/>
        </w:rPr>
        <w:t>Santiago de Chile, Naciones Unidas</w:t>
      </w:r>
      <w:r w:rsidR="00DA6DB8">
        <w:rPr>
          <w:rFonts w:ascii="Times New Roman" w:hAnsi="Times New Roman" w:cs="Times New Roman"/>
          <w:b w:val="0"/>
          <w:color w:val="auto"/>
          <w:sz w:val="22"/>
          <w:szCs w:val="22"/>
        </w:rPr>
        <w:t>, CEPAL</w:t>
      </w:r>
      <w:r w:rsidRPr="00282E98">
        <w:rPr>
          <w:rFonts w:ascii="Times New Roman" w:hAnsi="Times New Roman" w:cs="Times New Roman"/>
          <w:b w:val="0"/>
          <w:color w:val="auto"/>
          <w:sz w:val="22"/>
          <w:szCs w:val="22"/>
        </w:rPr>
        <w:t>.</w:t>
      </w:r>
    </w:p>
    <w:p w:rsidR="006134B2" w:rsidRPr="00282E98" w:rsidRDefault="006134B2" w:rsidP="00282E98">
      <w:pPr>
        <w:pStyle w:val="Ttulo2"/>
        <w:spacing w:line="360" w:lineRule="auto"/>
        <w:rPr>
          <w:rFonts w:ascii="Times New Roman" w:hAnsi="Times New Roman" w:cs="Times New Roman"/>
          <w:b w:val="0"/>
          <w:color w:val="auto"/>
          <w:sz w:val="22"/>
          <w:szCs w:val="22"/>
        </w:rPr>
      </w:pPr>
      <w:proofErr w:type="spellStart"/>
      <w:r w:rsidRPr="00282E98">
        <w:rPr>
          <w:rFonts w:ascii="Times New Roman" w:hAnsi="Times New Roman" w:cs="Times New Roman"/>
          <w:b w:val="0"/>
          <w:color w:val="auto"/>
          <w:sz w:val="22"/>
          <w:szCs w:val="22"/>
        </w:rPr>
        <w:t>Didriksson</w:t>
      </w:r>
      <w:proofErr w:type="spellEnd"/>
      <w:r w:rsidRPr="00282E98">
        <w:rPr>
          <w:rFonts w:ascii="Times New Roman" w:hAnsi="Times New Roman" w:cs="Times New Roman"/>
          <w:b w:val="0"/>
          <w:color w:val="auto"/>
          <w:sz w:val="22"/>
          <w:szCs w:val="22"/>
        </w:rPr>
        <w:t xml:space="preserve">, Axel, (2006). </w:t>
      </w:r>
      <w:r w:rsidRPr="00282E98">
        <w:rPr>
          <w:rFonts w:ascii="Times New Roman" w:hAnsi="Times New Roman" w:cs="Times New Roman"/>
          <w:b w:val="0"/>
          <w:i/>
          <w:iCs/>
          <w:color w:val="auto"/>
          <w:sz w:val="22"/>
          <w:szCs w:val="22"/>
        </w:rPr>
        <w:t>Universidad y Sociedad del Conocimiento</w:t>
      </w:r>
      <w:r w:rsidRPr="00282E98">
        <w:rPr>
          <w:rFonts w:ascii="Times New Roman" w:hAnsi="Times New Roman" w:cs="Times New Roman"/>
          <w:b w:val="0"/>
          <w:color w:val="auto"/>
          <w:sz w:val="22"/>
          <w:szCs w:val="22"/>
        </w:rPr>
        <w:t>. Unesco, 2007. México.</w:t>
      </w:r>
    </w:p>
    <w:p w:rsidR="006134B2" w:rsidRPr="00282E98" w:rsidRDefault="006134B2" w:rsidP="00282E98">
      <w:pPr>
        <w:pStyle w:val="Ttulo2"/>
        <w:spacing w:line="360" w:lineRule="auto"/>
        <w:rPr>
          <w:rFonts w:ascii="Times New Roman" w:hAnsi="Times New Roman" w:cs="Times New Roman"/>
          <w:b w:val="0"/>
          <w:color w:val="auto"/>
          <w:sz w:val="22"/>
          <w:szCs w:val="22"/>
          <w:lang w:val="en-US"/>
        </w:rPr>
      </w:pPr>
      <w:proofErr w:type="spellStart"/>
      <w:r w:rsidRPr="00282E98">
        <w:rPr>
          <w:rFonts w:ascii="Times New Roman" w:hAnsi="Times New Roman" w:cs="Times New Roman"/>
          <w:b w:val="0"/>
          <w:color w:val="auto"/>
          <w:sz w:val="22"/>
          <w:szCs w:val="22"/>
        </w:rPr>
        <w:t>Gibbons</w:t>
      </w:r>
      <w:proofErr w:type="spellEnd"/>
      <w:r w:rsidRPr="00282E98">
        <w:rPr>
          <w:rFonts w:ascii="Times New Roman" w:hAnsi="Times New Roman" w:cs="Times New Roman"/>
          <w:b w:val="0"/>
          <w:color w:val="auto"/>
          <w:sz w:val="22"/>
          <w:szCs w:val="22"/>
        </w:rPr>
        <w:t xml:space="preserve">, Michael et. </w:t>
      </w:r>
      <w:proofErr w:type="gramStart"/>
      <w:r w:rsidRPr="00282E98">
        <w:rPr>
          <w:rFonts w:ascii="Times New Roman" w:hAnsi="Times New Roman" w:cs="Times New Roman"/>
          <w:b w:val="0"/>
          <w:color w:val="auto"/>
          <w:sz w:val="22"/>
          <w:szCs w:val="22"/>
        </w:rPr>
        <w:t>al</w:t>
      </w:r>
      <w:proofErr w:type="gramEnd"/>
      <w:r w:rsidRPr="00282E98">
        <w:rPr>
          <w:rFonts w:ascii="Times New Roman" w:hAnsi="Times New Roman" w:cs="Times New Roman"/>
          <w:b w:val="0"/>
          <w:color w:val="auto"/>
          <w:sz w:val="22"/>
          <w:szCs w:val="22"/>
        </w:rPr>
        <w:t xml:space="preserve">, (1997), </w:t>
      </w:r>
      <w:r w:rsidRPr="00282E98">
        <w:rPr>
          <w:rFonts w:ascii="Times New Roman" w:hAnsi="Times New Roman" w:cs="Times New Roman"/>
          <w:b w:val="0"/>
          <w:i/>
          <w:iCs/>
          <w:color w:val="auto"/>
          <w:sz w:val="22"/>
          <w:szCs w:val="22"/>
          <w:lang w:val="es-MX"/>
        </w:rPr>
        <w:t>La Nueva Producción del Conocimiento, la Dinámica de la Ciencia y la Investigación en las Sociedades Contemporáneas</w:t>
      </w:r>
      <w:r w:rsidRPr="00282E98">
        <w:rPr>
          <w:rFonts w:ascii="Times New Roman" w:hAnsi="Times New Roman" w:cs="Times New Roman"/>
          <w:b w:val="0"/>
          <w:color w:val="auto"/>
          <w:sz w:val="22"/>
          <w:szCs w:val="22"/>
          <w:lang w:val="es-MX"/>
        </w:rPr>
        <w:t xml:space="preserve">, . </w:t>
      </w:r>
      <w:r w:rsidRPr="00282E98">
        <w:rPr>
          <w:rFonts w:ascii="Times New Roman" w:hAnsi="Times New Roman" w:cs="Times New Roman"/>
          <w:b w:val="0"/>
          <w:color w:val="auto"/>
          <w:sz w:val="22"/>
          <w:szCs w:val="22"/>
          <w:lang w:val="en-US"/>
        </w:rPr>
        <w:t xml:space="preserve">Barcelona, </w:t>
      </w:r>
      <w:proofErr w:type="spellStart"/>
      <w:r w:rsidRPr="00282E98">
        <w:rPr>
          <w:rFonts w:ascii="Times New Roman" w:hAnsi="Times New Roman" w:cs="Times New Roman"/>
          <w:b w:val="0"/>
          <w:color w:val="auto"/>
          <w:sz w:val="22"/>
          <w:szCs w:val="22"/>
          <w:lang w:val="en-US"/>
        </w:rPr>
        <w:t>Ediciones</w:t>
      </w:r>
      <w:proofErr w:type="spellEnd"/>
      <w:r w:rsidRPr="00282E98">
        <w:rPr>
          <w:rFonts w:ascii="Times New Roman" w:hAnsi="Times New Roman" w:cs="Times New Roman"/>
          <w:b w:val="0"/>
          <w:color w:val="auto"/>
          <w:sz w:val="22"/>
          <w:szCs w:val="22"/>
          <w:lang w:val="en-US"/>
        </w:rPr>
        <w:t xml:space="preserve"> </w:t>
      </w:r>
      <w:proofErr w:type="spellStart"/>
      <w:r w:rsidRPr="00282E98">
        <w:rPr>
          <w:rFonts w:ascii="Times New Roman" w:hAnsi="Times New Roman" w:cs="Times New Roman"/>
          <w:b w:val="0"/>
          <w:color w:val="auto"/>
          <w:sz w:val="22"/>
          <w:szCs w:val="22"/>
          <w:lang w:val="en-US"/>
        </w:rPr>
        <w:t>Pomares-Corredor</w:t>
      </w:r>
      <w:proofErr w:type="spellEnd"/>
      <w:r w:rsidRPr="00282E98">
        <w:rPr>
          <w:rFonts w:ascii="Times New Roman" w:hAnsi="Times New Roman" w:cs="Times New Roman"/>
          <w:b w:val="0"/>
          <w:color w:val="auto"/>
          <w:sz w:val="22"/>
          <w:szCs w:val="22"/>
          <w:lang w:val="en-US"/>
        </w:rPr>
        <w:t>.</w:t>
      </w:r>
    </w:p>
    <w:p w:rsidR="006134B2" w:rsidRPr="00282E98" w:rsidRDefault="006134B2" w:rsidP="00282E98">
      <w:pPr>
        <w:pStyle w:val="Ttulo2"/>
        <w:spacing w:line="360" w:lineRule="auto"/>
        <w:rPr>
          <w:rFonts w:ascii="Times New Roman" w:hAnsi="Times New Roman" w:cs="Times New Roman"/>
          <w:b w:val="0"/>
          <w:color w:val="auto"/>
          <w:sz w:val="22"/>
          <w:szCs w:val="22"/>
          <w:lang w:val="es-MX"/>
        </w:rPr>
      </w:pPr>
      <w:proofErr w:type="spellStart"/>
      <w:proofErr w:type="gramStart"/>
      <w:r w:rsidRPr="00282E98">
        <w:rPr>
          <w:rFonts w:ascii="Times New Roman" w:hAnsi="Times New Roman" w:cs="Times New Roman"/>
          <w:b w:val="0"/>
          <w:color w:val="auto"/>
          <w:sz w:val="22"/>
          <w:szCs w:val="22"/>
          <w:lang w:val="en-US"/>
        </w:rPr>
        <w:t>Nowotny</w:t>
      </w:r>
      <w:proofErr w:type="spellEnd"/>
      <w:r w:rsidRPr="00282E98">
        <w:rPr>
          <w:rFonts w:ascii="Times New Roman" w:hAnsi="Times New Roman" w:cs="Times New Roman"/>
          <w:b w:val="0"/>
          <w:color w:val="auto"/>
          <w:sz w:val="22"/>
          <w:szCs w:val="22"/>
          <w:lang w:val="en-US"/>
        </w:rPr>
        <w:t xml:space="preserve">, Helga, Scott, Peter, and Gibbons, Michael, (2001), </w:t>
      </w:r>
      <w:r w:rsidRPr="00282E98">
        <w:rPr>
          <w:rFonts w:ascii="Times New Roman" w:hAnsi="Times New Roman" w:cs="Times New Roman"/>
          <w:b w:val="0"/>
          <w:i/>
          <w:iCs/>
          <w:color w:val="auto"/>
          <w:sz w:val="22"/>
          <w:szCs w:val="22"/>
          <w:lang w:val="en-US"/>
        </w:rPr>
        <w:t>Re-Thinking Science, Knowledge and the Public in an Age of Uncertainty</w:t>
      </w:r>
      <w:r w:rsidRPr="00282E98">
        <w:rPr>
          <w:rFonts w:ascii="Times New Roman" w:hAnsi="Times New Roman" w:cs="Times New Roman"/>
          <w:b w:val="0"/>
          <w:color w:val="auto"/>
          <w:sz w:val="22"/>
          <w:szCs w:val="22"/>
          <w:lang w:val="en-US"/>
        </w:rPr>
        <w:t>.</w:t>
      </w:r>
      <w:proofErr w:type="gramEnd"/>
      <w:r w:rsidRPr="00282E98">
        <w:rPr>
          <w:rFonts w:ascii="Times New Roman" w:hAnsi="Times New Roman" w:cs="Times New Roman"/>
          <w:b w:val="0"/>
          <w:color w:val="auto"/>
          <w:sz w:val="22"/>
          <w:szCs w:val="22"/>
          <w:lang w:val="en-US"/>
        </w:rPr>
        <w:t xml:space="preserve"> </w:t>
      </w:r>
      <w:r w:rsidRPr="00282E98">
        <w:rPr>
          <w:rFonts w:ascii="Times New Roman" w:hAnsi="Times New Roman" w:cs="Times New Roman"/>
          <w:b w:val="0"/>
          <w:color w:val="auto"/>
          <w:sz w:val="22"/>
          <w:szCs w:val="22"/>
          <w:lang w:val="es-MX"/>
        </w:rPr>
        <w:t xml:space="preserve">Great </w:t>
      </w:r>
      <w:proofErr w:type="spellStart"/>
      <w:r w:rsidRPr="00282E98">
        <w:rPr>
          <w:rFonts w:ascii="Times New Roman" w:hAnsi="Times New Roman" w:cs="Times New Roman"/>
          <w:b w:val="0"/>
          <w:color w:val="auto"/>
          <w:sz w:val="22"/>
          <w:szCs w:val="22"/>
          <w:lang w:val="es-MX"/>
        </w:rPr>
        <w:t>Britain</w:t>
      </w:r>
      <w:proofErr w:type="spellEnd"/>
      <w:r w:rsidRPr="00282E98">
        <w:rPr>
          <w:rFonts w:ascii="Times New Roman" w:hAnsi="Times New Roman" w:cs="Times New Roman"/>
          <w:b w:val="0"/>
          <w:color w:val="auto"/>
          <w:sz w:val="22"/>
          <w:szCs w:val="22"/>
          <w:lang w:val="es-MX"/>
        </w:rPr>
        <w:t xml:space="preserve">, </w:t>
      </w:r>
      <w:proofErr w:type="spellStart"/>
      <w:r w:rsidRPr="00282E98">
        <w:rPr>
          <w:rFonts w:ascii="Times New Roman" w:hAnsi="Times New Roman" w:cs="Times New Roman"/>
          <w:b w:val="0"/>
          <w:color w:val="auto"/>
          <w:sz w:val="22"/>
          <w:szCs w:val="22"/>
          <w:lang w:val="es-MX"/>
        </w:rPr>
        <w:t>Polity</w:t>
      </w:r>
      <w:proofErr w:type="spellEnd"/>
      <w:r w:rsidRPr="00282E98">
        <w:rPr>
          <w:rFonts w:ascii="Times New Roman" w:hAnsi="Times New Roman" w:cs="Times New Roman"/>
          <w:b w:val="0"/>
          <w:color w:val="auto"/>
          <w:sz w:val="22"/>
          <w:szCs w:val="22"/>
          <w:lang w:val="es-MX"/>
        </w:rPr>
        <w:t xml:space="preserve"> </w:t>
      </w:r>
      <w:proofErr w:type="spellStart"/>
      <w:r w:rsidRPr="00282E98">
        <w:rPr>
          <w:rFonts w:ascii="Times New Roman" w:hAnsi="Times New Roman" w:cs="Times New Roman"/>
          <w:b w:val="0"/>
          <w:color w:val="auto"/>
          <w:sz w:val="22"/>
          <w:szCs w:val="22"/>
          <w:lang w:val="es-MX"/>
        </w:rPr>
        <w:t>Press</w:t>
      </w:r>
      <w:proofErr w:type="spellEnd"/>
      <w:r w:rsidRPr="00282E98">
        <w:rPr>
          <w:rFonts w:ascii="Times New Roman" w:hAnsi="Times New Roman" w:cs="Times New Roman"/>
          <w:b w:val="0"/>
          <w:color w:val="auto"/>
          <w:sz w:val="22"/>
          <w:szCs w:val="22"/>
          <w:lang w:val="es-MX"/>
        </w:rPr>
        <w:t>.</w:t>
      </w:r>
    </w:p>
    <w:p w:rsidR="006134B2" w:rsidRPr="00282E98" w:rsidRDefault="006134B2" w:rsidP="00282E98">
      <w:pPr>
        <w:pStyle w:val="Ttulo2"/>
        <w:spacing w:line="360" w:lineRule="auto"/>
        <w:rPr>
          <w:rFonts w:ascii="Times New Roman" w:hAnsi="Times New Roman" w:cs="Times New Roman"/>
          <w:b w:val="0"/>
          <w:color w:val="auto"/>
          <w:sz w:val="22"/>
          <w:szCs w:val="22"/>
          <w:lang w:val="en-US"/>
        </w:rPr>
      </w:pPr>
      <w:r w:rsidRPr="00282E98">
        <w:rPr>
          <w:rFonts w:ascii="Times New Roman" w:hAnsi="Times New Roman" w:cs="Times New Roman"/>
          <w:b w:val="0"/>
          <w:color w:val="auto"/>
          <w:sz w:val="22"/>
          <w:szCs w:val="22"/>
        </w:rPr>
        <w:t xml:space="preserve">Pérez Carlota, (2004) </w:t>
      </w:r>
      <w:r w:rsidRPr="00282E98">
        <w:rPr>
          <w:rFonts w:ascii="Times New Roman" w:hAnsi="Times New Roman" w:cs="Times New Roman"/>
          <w:b w:val="0"/>
          <w:i/>
          <w:iCs/>
          <w:color w:val="auto"/>
          <w:sz w:val="22"/>
          <w:szCs w:val="22"/>
        </w:rPr>
        <w:t>Revoluciones Tecnológicas y Capital Financiero</w:t>
      </w:r>
      <w:r w:rsidRPr="00282E98">
        <w:rPr>
          <w:rFonts w:ascii="Times New Roman" w:hAnsi="Times New Roman" w:cs="Times New Roman"/>
          <w:b w:val="0"/>
          <w:color w:val="auto"/>
          <w:sz w:val="22"/>
          <w:szCs w:val="22"/>
        </w:rPr>
        <w:t xml:space="preserve">. </w:t>
      </w:r>
      <w:r w:rsidRPr="00282E98">
        <w:rPr>
          <w:rFonts w:ascii="Times New Roman" w:hAnsi="Times New Roman" w:cs="Times New Roman"/>
          <w:b w:val="0"/>
          <w:color w:val="auto"/>
          <w:sz w:val="22"/>
          <w:szCs w:val="22"/>
          <w:lang w:val="en-US"/>
        </w:rPr>
        <w:t xml:space="preserve">México, Ed. </w:t>
      </w:r>
      <w:proofErr w:type="spellStart"/>
      <w:r w:rsidRPr="00282E98">
        <w:rPr>
          <w:rFonts w:ascii="Times New Roman" w:hAnsi="Times New Roman" w:cs="Times New Roman"/>
          <w:b w:val="0"/>
          <w:color w:val="auto"/>
          <w:sz w:val="22"/>
          <w:szCs w:val="22"/>
          <w:lang w:val="en-US"/>
        </w:rPr>
        <w:t>Siglo</w:t>
      </w:r>
      <w:proofErr w:type="spellEnd"/>
      <w:r w:rsidRPr="00282E98">
        <w:rPr>
          <w:rFonts w:ascii="Times New Roman" w:hAnsi="Times New Roman" w:cs="Times New Roman"/>
          <w:b w:val="0"/>
          <w:color w:val="auto"/>
          <w:sz w:val="22"/>
          <w:szCs w:val="22"/>
          <w:lang w:val="en-US"/>
        </w:rPr>
        <w:t xml:space="preserve"> XXI.</w:t>
      </w:r>
    </w:p>
    <w:p w:rsidR="006134B2" w:rsidRPr="00282E98" w:rsidRDefault="006134B2" w:rsidP="00282E98">
      <w:pPr>
        <w:pStyle w:val="Ttulo2"/>
        <w:spacing w:line="360" w:lineRule="auto"/>
        <w:rPr>
          <w:rFonts w:ascii="Times New Roman" w:hAnsi="Times New Roman" w:cs="Times New Roman"/>
          <w:b w:val="0"/>
          <w:color w:val="auto"/>
          <w:sz w:val="22"/>
          <w:szCs w:val="22"/>
          <w:lang w:val="en-US"/>
        </w:rPr>
      </w:pPr>
      <w:r w:rsidRPr="00282E98">
        <w:rPr>
          <w:rFonts w:ascii="Times New Roman" w:hAnsi="Times New Roman" w:cs="Times New Roman"/>
          <w:b w:val="0"/>
          <w:color w:val="auto"/>
          <w:sz w:val="22"/>
          <w:szCs w:val="22"/>
          <w:lang w:val="es-MX"/>
        </w:rPr>
        <w:t xml:space="preserve">UNESCO. </w:t>
      </w:r>
      <w:proofErr w:type="gramStart"/>
      <w:r w:rsidRPr="00282E98">
        <w:rPr>
          <w:rFonts w:ascii="Times New Roman" w:hAnsi="Times New Roman" w:cs="Times New Roman"/>
          <w:b w:val="0"/>
          <w:color w:val="auto"/>
          <w:sz w:val="22"/>
          <w:szCs w:val="22"/>
          <w:lang w:val="en-US"/>
        </w:rPr>
        <w:t>Toward Knowledge Societies.</w:t>
      </w:r>
      <w:proofErr w:type="gramEnd"/>
      <w:r w:rsidRPr="00282E98">
        <w:rPr>
          <w:rFonts w:ascii="Times New Roman" w:hAnsi="Times New Roman" w:cs="Times New Roman"/>
          <w:b w:val="0"/>
          <w:color w:val="auto"/>
          <w:sz w:val="22"/>
          <w:szCs w:val="22"/>
          <w:lang w:val="en-US"/>
        </w:rPr>
        <w:t xml:space="preserve"> UNESCO, </w:t>
      </w:r>
      <w:proofErr w:type="spellStart"/>
      <w:r w:rsidRPr="00282E98">
        <w:rPr>
          <w:rFonts w:ascii="Times New Roman" w:hAnsi="Times New Roman" w:cs="Times New Roman"/>
          <w:b w:val="0"/>
          <w:color w:val="auto"/>
          <w:sz w:val="22"/>
          <w:szCs w:val="22"/>
          <w:lang w:val="en-US"/>
        </w:rPr>
        <w:t>París</w:t>
      </w:r>
      <w:proofErr w:type="spellEnd"/>
      <w:r w:rsidRPr="00282E98">
        <w:rPr>
          <w:rFonts w:ascii="Times New Roman" w:hAnsi="Times New Roman" w:cs="Times New Roman"/>
          <w:b w:val="0"/>
          <w:color w:val="auto"/>
          <w:sz w:val="22"/>
          <w:szCs w:val="22"/>
          <w:lang w:val="en-US"/>
        </w:rPr>
        <w:t>, 2005.</w:t>
      </w:r>
    </w:p>
    <w:p w:rsidR="006134B2" w:rsidRPr="00282E98" w:rsidRDefault="006134B2" w:rsidP="00282E98">
      <w:pPr>
        <w:spacing w:line="360" w:lineRule="auto"/>
        <w:rPr>
          <w:rFonts w:ascii="Times New Roman" w:hAnsi="Times New Roman" w:cs="Times New Roman"/>
          <w:lang w:val="en-US"/>
        </w:rPr>
      </w:pPr>
      <w:r w:rsidRPr="00282E98">
        <w:rPr>
          <w:rFonts w:ascii="Times New Roman" w:hAnsi="Times New Roman" w:cs="Times New Roman"/>
        </w:rPr>
        <w:t xml:space="preserve">Organización de las Naciones Unidas (ONU). </w:t>
      </w:r>
      <w:proofErr w:type="gramStart"/>
      <w:r w:rsidRPr="00282E98">
        <w:rPr>
          <w:rFonts w:ascii="Times New Roman" w:hAnsi="Times New Roman" w:cs="Times New Roman"/>
          <w:lang w:val="en-US"/>
        </w:rPr>
        <w:t>Understanding Knowledge Societies.</w:t>
      </w:r>
      <w:proofErr w:type="gramEnd"/>
      <w:r w:rsidRPr="00282E98">
        <w:rPr>
          <w:rFonts w:ascii="Times New Roman" w:hAnsi="Times New Roman" w:cs="Times New Roman"/>
          <w:lang w:val="en-US"/>
        </w:rPr>
        <w:t xml:space="preserve"> United Nations, New York, 2005.</w:t>
      </w:r>
    </w:p>
    <w:p w:rsidR="006134B2" w:rsidRPr="00282E98" w:rsidRDefault="006134B2" w:rsidP="00282E98">
      <w:pPr>
        <w:spacing w:line="360" w:lineRule="auto"/>
        <w:rPr>
          <w:rFonts w:ascii="Times New Roman" w:hAnsi="Times New Roman" w:cs="Times New Roman"/>
          <w:lang w:val="en-US"/>
        </w:rPr>
      </w:pPr>
    </w:p>
    <w:p w:rsidR="006134B2" w:rsidRPr="00282E98" w:rsidRDefault="006134B2" w:rsidP="00282E98">
      <w:pPr>
        <w:spacing w:line="360" w:lineRule="auto"/>
        <w:rPr>
          <w:rFonts w:ascii="Times New Roman" w:hAnsi="Times New Roman" w:cs="Times New Roman"/>
          <w:lang w:val="en-US"/>
        </w:rPr>
      </w:pPr>
      <w:bookmarkStart w:id="0" w:name="_GoBack"/>
      <w:bookmarkEnd w:id="0"/>
    </w:p>
    <w:sectPr w:rsidR="006134B2" w:rsidRPr="00282E98" w:rsidSect="00216BB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1349A"/>
    <w:multiLevelType w:val="hybridMultilevel"/>
    <w:tmpl w:val="1B8086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D826442"/>
    <w:multiLevelType w:val="hybridMultilevel"/>
    <w:tmpl w:val="01C2C2EA"/>
    <w:lvl w:ilvl="0" w:tplc="D360A48C">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B9C6AFE"/>
    <w:multiLevelType w:val="hybridMultilevel"/>
    <w:tmpl w:val="002256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7E42D31"/>
    <w:multiLevelType w:val="hybridMultilevel"/>
    <w:tmpl w:val="A820588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17C"/>
    <w:rsid w:val="00080115"/>
    <w:rsid w:val="00216BB1"/>
    <w:rsid w:val="00282E98"/>
    <w:rsid w:val="002B66EB"/>
    <w:rsid w:val="003975DA"/>
    <w:rsid w:val="003A42D8"/>
    <w:rsid w:val="00412783"/>
    <w:rsid w:val="00490914"/>
    <w:rsid w:val="00490D78"/>
    <w:rsid w:val="004E17CA"/>
    <w:rsid w:val="00501984"/>
    <w:rsid w:val="006134B2"/>
    <w:rsid w:val="00627EDB"/>
    <w:rsid w:val="00645A6D"/>
    <w:rsid w:val="006E000E"/>
    <w:rsid w:val="006F3FDA"/>
    <w:rsid w:val="00786502"/>
    <w:rsid w:val="007C2456"/>
    <w:rsid w:val="00813C4B"/>
    <w:rsid w:val="0086217C"/>
    <w:rsid w:val="00870F93"/>
    <w:rsid w:val="00881EAE"/>
    <w:rsid w:val="00893DDE"/>
    <w:rsid w:val="008B2610"/>
    <w:rsid w:val="008B3C00"/>
    <w:rsid w:val="008D67F9"/>
    <w:rsid w:val="008D7F62"/>
    <w:rsid w:val="008E204C"/>
    <w:rsid w:val="0090082D"/>
    <w:rsid w:val="00955777"/>
    <w:rsid w:val="009810E9"/>
    <w:rsid w:val="0098492F"/>
    <w:rsid w:val="00AD0978"/>
    <w:rsid w:val="00B04788"/>
    <w:rsid w:val="00B6047E"/>
    <w:rsid w:val="00C26182"/>
    <w:rsid w:val="00D20EB5"/>
    <w:rsid w:val="00D9211F"/>
    <w:rsid w:val="00DA57E7"/>
    <w:rsid w:val="00DA6DB8"/>
    <w:rsid w:val="00E208C9"/>
    <w:rsid w:val="00ED08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6134B2"/>
    <w:pPr>
      <w:keepNext/>
      <w:keepLines/>
      <w:spacing w:before="200" w:after="0"/>
      <w:outlineLvl w:val="1"/>
    </w:pPr>
    <w:rPr>
      <w:rFonts w:asciiTheme="majorHAnsi" w:eastAsiaTheme="majorEastAsia" w:hAnsiTheme="majorHAnsi" w:cstheme="majorBidi"/>
      <w:b/>
      <w:bCs/>
      <w:color w:val="4F81BD" w:themeColor="accent1"/>
      <w:sz w:val="26"/>
      <w:szCs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134B2"/>
    <w:rPr>
      <w:rFonts w:asciiTheme="majorHAnsi" w:eastAsiaTheme="majorEastAsia" w:hAnsiTheme="majorHAnsi" w:cstheme="majorBidi"/>
      <w:b/>
      <w:bCs/>
      <w:color w:val="4F81BD" w:themeColor="accent1"/>
      <w:sz w:val="26"/>
      <w:szCs w:val="26"/>
      <w:lang w:val="es-ES" w:eastAsia="es-MX"/>
    </w:rPr>
  </w:style>
  <w:style w:type="paragraph" w:styleId="Prrafodelista">
    <w:name w:val="List Paragraph"/>
    <w:basedOn w:val="Normal"/>
    <w:uiPriority w:val="34"/>
    <w:qFormat/>
    <w:rsid w:val="006134B2"/>
    <w:pPr>
      <w:ind w:left="720"/>
      <w:contextualSpacing/>
    </w:pPr>
    <w:rPr>
      <w:rFonts w:eastAsiaTheme="minorEastAsia"/>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6134B2"/>
    <w:pPr>
      <w:keepNext/>
      <w:keepLines/>
      <w:spacing w:before="200" w:after="0"/>
      <w:outlineLvl w:val="1"/>
    </w:pPr>
    <w:rPr>
      <w:rFonts w:asciiTheme="majorHAnsi" w:eastAsiaTheme="majorEastAsia" w:hAnsiTheme="majorHAnsi" w:cstheme="majorBidi"/>
      <w:b/>
      <w:bCs/>
      <w:color w:val="4F81BD" w:themeColor="accent1"/>
      <w:sz w:val="26"/>
      <w:szCs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134B2"/>
    <w:rPr>
      <w:rFonts w:asciiTheme="majorHAnsi" w:eastAsiaTheme="majorEastAsia" w:hAnsiTheme="majorHAnsi" w:cstheme="majorBidi"/>
      <w:b/>
      <w:bCs/>
      <w:color w:val="4F81BD" w:themeColor="accent1"/>
      <w:sz w:val="26"/>
      <w:szCs w:val="26"/>
      <w:lang w:val="es-ES" w:eastAsia="es-MX"/>
    </w:rPr>
  </w:style>
  <w:style w:type="paragraph" w:styleId="Prrafodelista">
    <w:name w:val="List Paragraph"/>
    <w:basedOn w:val="Normal"/>
    <w:uiPriority w:val="34"/>
    <w:qFormat/>
    <w:rsid w:val="006134B2"/>
    <w:pPr>
      <w:ind w:left="720"/>
      <w:contextualSpacing/>
    </w:pPr>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920</Words>
  <Characters>5064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22</cp:revision>
  <dcterms:created xsi:type="dcterms:W3CDTF">2014-03-16T01:52:00Z</dcterms:created>
  <dcterms:modified xsi:type="dcterms:W3CDTF">2014-03-19T14:26:00Z</dcterms:modified>
</cp:coreProperties>
</file>